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6D" w:rsidRDefault="0011746D" w:rsidP="0011746D">
      <w:pPr>
        <w:jc w:val="center"/>
        <w:rPr>
          <w:rFonts w:ascii="Tahoma" w:hAnsi="Tahoma" w:cs="Tahoma"/>
          <w:b/>
        </w:rPr>
      </w:pPr>
      <w:r>
        <w:rPr>
          <w:rFonts w:ascii="Tahoma" w:hAnsi="Tahoma" w:cs="Tahoma"/>
          <w:b/>
          <w:noProof/>
        </w:rPr>
        <w:drawing>
          <wp:anchor distT="0" distB="0" distL="114300" distR="114300" simplePos="0" relativeHeight="251659264" behindDoc="1" locked="0" layoutInCell="1" allowOverlap="1" wp14:anchorId="656AD7CD" wp14:editId="4EE5D207">
            <wp:simplePos x="0" y="0"/>
            <wp:positionH relativeFrom="column">
              <wp:posOffset>258445</wp:posOffset>
            </wp:positionH>
            <wp:positionV relativeFrom="paragraph">
              <wp:posOffset>64135</wp:posOffset>
            </wp:positionV>
            <wp:extent cx="804545" cy="706120"/>
            <wp:effectExtent l="19050" t="0" r="0" b="0"/>
            <wp:wrapSquare wrapText="bothSides"/>
            <wp:docPr id="13" name="Resim 2"/>
            <wp:cNvGraphicFramePr/>
            <a:graphic xmlns:a="http://schemas.openxmlformats.org/drawingml/2006/main">
              <a:graphicData uri="http://schemas.openxmlformats.org/drawingml/2006/picture">
                <pic:pic xmlns:pic="http://schemas.openxmlformats.org/drawingml/2006/picture">
                  <pic:nvPicPr>
                    <pic:cNvPr id="1192" name="3 Resim"/>
                    <pic:cNvPicPr>
                      <a:picLocks noChangeAspect="1" noChangeArrowheads="1"/>
                    </pic:cNvPicPr>
                  </pic:nvPicPr>
                  <pic:blipFill>
                    <a:blip r:embed="rId5" cstate="print"/>
                    <a:srcRect/>
                    <a:stretch>
                      <a:fillRect/>
                    </a:stretch>
                  </pic:blipFill>
                  <pic:spPr bwMode="auto">
                    <a:xfrm>
                      <a:off x="0" y="0"/>
                      <a:ext cx="804545" cy="706120"/>
                    </a:xfrm>
                    <a:prstGeom prst="rect">
                      <a:avLst/>
                    </a:prstGeom>
                    <a:solidFill>
                      <a:srgbClr val="FFFFFF"/>
                    </a:solidFill>
                    <a:ln w="9525">
                      <a:noFill/>
                      <a:miter lim="800000"/>
                      <a:headEnd/>
                      <a:tailEnd/>
                    </a:ln>
                  </pic:spPr>
                </pic:pic>
              </a:graphicData>
            </a:graphic>
          </wp:anchor>
        </w:drawing>
      </w:r>
    </w:p>
    <w:p w:rsidR="0011746D" w:rsidRPr="00542585" w:rsidRDefault="0011746D" w:rsidP="0011746D">
      <w:pPr>
        <w:jc w:val="center"/>
        <w:rPr>
          <w:rFonts w:ascii="Tahoma" w:hAnsi="Tahoma" w:cs="Tahoma"/>
          <w:b/>
          <w:sz w:val="22"/>
          <w:szCs w:val="22"/>
        </w:rPr>
      </w:pPr>
      <w:r w:rsidRPr="00542585">
        <w:rPr>
          <w:rFonts w:ascii="Tahoma" w:hAnsi="Tahoma" w:cs="Tahoma"/>
          <w:b/>
          <w:sz w:val="22"/>
          <w:szCs w:val="22"/>
        </w:rPr>
        <w:t>TÜRKİYE CUMHURİYETİ</w:t>
      </w:r>
    </w:p>
    <w:p w:rsidR="0011746D" w:rsidRPr="00542585" w:rsidRDefault="0011746D" w:rsidP="0011746D">
      <w:pPr>
        <w:jc w:val="center"/>
        <w:rPr>
          <w:rFonts w:ascii="Tahoma" w:hAnsi="Tahoma" w:cs="Tahoma"/>
          <w:b/>
          <w:sz w:val="22"/>
          <w:szCs w:val="22"/>
        </w:rPr>
      </w:pPr>
      <w:r w:rsidRPr="00542585">
        <w:rPr>
          <w:rFonts w:ascii="Tahoma" w:hAnsi="Tahoma" w:cs="Tahoma"/>
          <w:b/>
          <w:sz w:val="22"/>
          <w:szCs w:val="22"/>
        </w:rPr>
        <w:t>GİRESUN ÜNİVERSİTESİ SAĞLIK BİLİMLERİ FAKÜLTESİ</w:t>
      </w:r>
    </w:p>
    <w:p w:rsidR="0011746D" w:rsidRDefault="0011746D" w:rsidP="0011746D">
      <w:pPr>
        <w:jc w:val="center"/>
        <w:rPr>
          <w:rFonts w:ascii="Tahoma" w:hAnsi="Tahoma" w:cs="Tahoma"/>
          <w:b/>
        </w:rPr>
      </w:pPr>
      <w:r w:rsidRPr="00542585">
        <w:rPr>
          <w:rFonts w:ascii="Tahoma" w:hAnsi="Tahoma" w:cs="Tahoma"/>
          <w:b/>
          <w:sz w:val="22"/>
          <w:szCs w:val="22"/>
        </w:rPr>
        <w:t>İDARİ PERSONEL GÖREV DAĞILIMI</w:t>
      </w:r>
    </w:p>
    <w:p w:rsidR="0011746D" w:rsidRDefault="0011746D" w:rsidP="0011746D">
      <w:pPr>
        <w:jc w:val="center"/>
        <w:rPr>
          <w:rFonts w:ascii="Tahoma" w:hAnsi="Tahoma" w:cs="Tahoma"/>
          <w:b/>
        </w:rPr>
      </w:pPr>
    </w:p>
    <w:p w:rsidR="0011746D" w:rsidRDefault="0011746D" w:rsidP="0011746D">
      <w:pPr>
        <w:rPr>
          <w:rFonts w:ascii="Tahoma" w:hAnsi="Tahoma" w:cs="Tahoma"/>
          <w:b/>
        </w:rPr>
      </w:pPr>
    </w:p>
    <w:tbl>
      <w:tblPr>
        <w:tblStyle w:val="TabloKlavuzu"/>
        <w:tblW w:w="8363" w:type="dxa"/>
        <w:tblInd w:w="534" w:type="dxa"/>
        <w:tblLook w:val="04A0" w:firstRow="1" w:lastRow="0" w:firstColumn="1" w:lastColumn="0" w:noHBand="0" w:noVBand="1"/>
      </w:tblPr>
      <w:tblGrid>
        <w:gridCol w:w="4536"/>
        <w:gridCol w:w="3827"/>
      </w:tblGrid>
      <w:tr w:rsidR="0011746D" w:rsidRPr="00542585" w:rsidTr="00107FE6">
        <w:trPr>
          <w:trHeight w:val="655"/>
        </w:trPr>
        <w:tc>
          <w:tcPr>
            <w:tcW w:w="4536" w:type="dxa"/>
            <w:shd w:val="clear" w:color="auto" w:fill="A9DA74"/>
            <w:vAlign w:val="center"/>
          </w:tcPr>
          <w:p w:rsidR="0011746D" w:rsidRPr="00DA5416" w:rsidRDefault="0011746D" w:rsidP="0011746D">
            <w:pPr>
              <w:pStyle w:val="ListeParagraf"/>
              <w:numPr>
                <w:ilvl w:val="0"/>
                <w:numId w:val="11"/>
              </w:numPr>
              <w:rPr>
                <w:rFonts w:ascii="Tahoma" w:hAnsi="Tahoma" w:cs="Tahoma"/>
                <w:sz w:val="20"/>
                <w:szCs w:val="20"/>
              </w:rPr>
            </w:pPr>
            <w:r w:rsidRPr="00DA5416">
              <w:rPr>
                <w:rFonts w:ascii="Tahoma" w:hAnsi="Tahoma" w:cs="Tahoma"/>
                <w:sz w:val="20"/>
                <w:szCs w:val="20"/>
              </w:rPr>
              <w:t>Fakülte Sekreteri</w:t>
            </w:r>
          </w:p>
        </w:tc>
        <w:tc>
          <w:tcPr>
            <w:tcW w:w="3827" w:type="dxa"/>
            <w:shd w:val="clear" w:color="auto" w:fill="A8D08D" w:themeFill="accent6" w:themeFillTint="99"/>
            <w:vAlign w:val="center"/>
          </w:tcPr>
          <w:p w:rsidR="0011746D" w:rsidRPr="00DA5416" w:rsidRDefault="00A543A7" w:rsidP="00107FE6">
            <w:pPr>
              <w:ind w:left="33"/>
              <w:rPr>
                <w:rFonts w:ascii="Tahoma" w:hAnsi="Tahoma" w:cs="Tahoma"/>
                <w:sz w:val="20"/>
                <w:szCs w:val="20"/>
              </w:rPr>
            </w:pPr>
            <w:r>
              <w:rPr>
                <w:rFonts w:ascii="Tahoma" w:hAnsi="Tahoma" w:cs="Tahoma"/>
                <w:sz w:val="20"/>
                <w:szCs w:val="20"/>
              </w:rPr>
              <w:t>Şenol GÖKTEKİN</w:t>
            </w:r>
            <w:bookmarkStart w:id="0" w:name="_GoBack"/>
            <w:bookmarkEnd w:id="0"/>
          </w:p>
        </w:tc>
      </w:tr>
      <w:tr w:rsidR="0011746D" w:rsidRPr="00542585" w:rsidTr="00107FE6">
        <w:trPr>
          <w:trHeight w:val="1132"/>
        </w:trPr>
        <w:tc>
          <w:tcPr>
            <w:tcW w:w="4536" w:type="dxa"/>
            <w:shd w:val="clear" w:color="auto" w:fill="A9DA74"/>
            <w:vAlign w:val="center"/>
          </w:tcPr>
          <w:p w:rsidR="0011746D" w:rsidRPr="00DA5416" w:rsidRDefault="0011746D" w:rsidP="0011746D">
            <w:pPr>
              <w:pStyle w:val="ListeParagraf"/>
              <w:numPr>
                <w:ilvl w:val="0"/>
                <w:numId w:val="11"/>
              </w:numPr>
              <w:rPr>
                <w:rFonts w:ascii="Tahoma" w:hAnsi="Tahoma" w:cs="Tahoma"/>
                <w:sz w:val="20"/>
                <w:szCs w:val="20"/>
              </w:rPr>
            </w:pPr>
            <w:r w:rsidRPr="00DA5416">
              <w:rPr>
                <w:rFonts w:ascii="Tahoma" w:hAnsi="Tahoma" w:cs="Tahoma"/>
                <w:sz w:val="20"/>
                <w:szCs w:val="20"/>
              </w:rPr>
              <w:t>Tahakkuk</w:t>
            </w:r>
          </w:p>
          <w:p w:rsidR="0011746D" w:rsidRPr="00DA5416" w:rsidRDefault="0011746D" w:rsidP="00107FE6">
            <w:pPr>
              <w:pStyle w:val="ListeParagraf"/>
              <w:rPr>
                <w:rFonts w:ascii="Tahoma" w:hAnsi="Tahoma" w:cs="Tahoma"/>
                <w:sz w:val="20"/>
                <w:szCs w:val="20"/>
              </w:rPr>
            </w:pPr>
          </w:p>
          <w:p w:rsidR="0011746D" w:rsidRDefault="0011746D" w:rsidP="0011746D">
            <w:pPr>
              <w:pStyle w:val="ListeParagraf"/>
              <w:numPr>
                <w:ilvl w:val="0"/>
                <w:numId w:val="11"/>
              </w:numPr>
              <w:rPr>
                <w:rFonts w:ascii="Tahoma" w:hAnsi="Tahoma" w:cs="Tahoma"/>
                <w:sz w:val="20"/>
                <w:szCs w:val="20"/>
              </w:rPr>
            </w:pPr>
            <w:r w:rsidRPr="00DA5416">
              <w:rPr>
                <w:rFonts w:ascii="Tahoma" w:hAnsi="Tahoma" w:cs="Tahoma"/>
                <w:sz w:val="20"/>
                <w:szCs w:val="20"/>
              </w:rPr>
              <w:t>Satın Alma</w:t>
            </w:r>
          </w:p>
          <w:p w:rsidR="0011746D" w:rsidRPr="00D728ED" w:rsidRDefault="0011746D" w:rsidP="00107FE6">
            <w:pPr>
              <w:pStyle w:val="ListeParagraf"/>
              <w:rPr>
                <w:rFonts w:ascii="Tahoma" w:hAnsi="Tahoma" w:cs="Tahoma"/>
                <w:sz w:val="20"/>
                <w:szCs w:val="20"/>
              </w:rPr>
            </w:pPr>
          </w:p>
          <w:p w:rsidR="0011746D" w:rsidRDefault="0011746D" w:rsidP="0011746D">
            <w:pPr>
              <w:pStyle w:val="ListeParagraf"/>
              <w:numPr>
                <w:ilvl w:val="0"/>
                <w:numId w:val="11"/>
              </w:numPr>
              <w:rPr>
                <w:rFonts w:ascii="Tahoma" w:hAnsi="Tahoma" w:cs="Tahoma"/>
                <w:sz w:val="20"/>
                <w:szCs w:val="20"/>
              </w:rPr>
            </w:pPr>
            <w:r>
              <w:rPr>
                <w:rFonts w:ascii="Tahoma" w:hAnsi="Tahoma" w:cs="Tahoma"/>
                <w:sz w:val="20"/>
                <w:szCs w:val="20"/>
              </w:rPr>
              <w:t>Personel İşleri</w:t>
            </w:r>
          </w:p>
          <w:p w:rsidR="0011746D" w:rsidRPr="00DA5416" w:rsidRDefault="0011746D" w:rsidP="00107FE6">
            <w:pPr>
              <w:pStyle w:val="ListeParagraf"/>
              <w:rPr>
                <w:rFonts w:ascii="Tahoma" w:hAnsi="Tahoma" w:cs="Tahoma"/>
                <w:sz w:val="20"/>
                <w:szCs w:val="20"/>
              </w:rPr>
            </w:pPr>
          </w:p>
        </w:tc>
        <w:tc>
          <w:tcPr>
            <w:tcW w:w="3827" w:type="dxa"/>
            <w:shd w:val="clear" w:color="auto" w:fill="A8D08D" w:themeFill="accent6" w:themeFillTint="99"/>
            <w:vAlign w:val="center"/>
          </w:tcPr>
          <w:p w:rsidR="0011746D" w:rsidRPr="00DA5416" w:rsidRDefault="0011746D" w:rsidP="00107FE6">
            <w:pPr>
              <w:ind w:left="33"/>
              <w:rPr>
                <w:rFonts w:ascii="Tahoma" w:hAnsi="Tahoma" w:cs="Tahoma"/>
                <w:sz w:val="20"/>
                <w:szCs w:val="20"/>
              </w:rPr>
            </w:pPr>
            <w:r w:rsidRPr="00DA5416">
              <w:rPr>
                <w:rFonts w:ascii="Tahoma" w:hAnsi="Tahoma" w:cs="Tahoma"/>
                <w:sz w:val="20"/>
                <w:szCs w:val="20"/>
              </w:rPr>
              <w:t xml:space="preserve">Şef </w:t>
            </w:r>
            <w:r>
              <w:rPr>
                <w:rFonts w:ascii="Tahoma" w:hAnsi="Tahoma" w:cs="Tahoma"/>
                <w:sz w:val="20"/>
                <w:szCs w:val="20"/>
              </w:rPr>
              <w:t>Perihan İSPİROĞLU</w:t>
            </w:r>
          </w:p>
        </w:tc>
      </w:tr>
      <w:tr w:rsidR="0011746D" w:rsidRPr="00542585" w:rsidTr="00107FE6">
        <w:trPr>
          <w:trHeight w:val="445"/>
        </w:trPr>
        <w:tc>
          <w:tcPr>
            <w:tcW w:w="4536" w:type="dxa"/>
            <w:shd w:val="clear" w:color="auto" w:fill="A9DA74"/>
            <w:vAlign w:val="center"/>
          </w:tcPr>
          <w:p w:rsidR="0011746D" w:rsidRPr="00DA5416" w:rsidRDefault="0011746D" w:rsidP="0011746D">
            <w:pPr>
              <w:pStyle w:val="ListeParagraf"/>
              <w:numPr>
                <w:ilvl w:val="0"/>
                <w:numId w:val="14"/>
              </w:numPr>
              <w:rPr>
                <w:rFonts w:ascii="Tahoma" w:hAnsi="Tahoma" w:cs="Tahoma"/>
                <w:sz w:val="20"/>
                <w:szCs w:val="20"/>
              </w:rPr>
            </w:pPr>
            <w:r w:rsidRPr="00D728ED">
              <w:rPr>
                <w:rFonts w:ascii="Tahoma" w:hAnsi="Tahoma" w:cs="Tahoma"/>
                <w:sz w:val="20"/>
                <w:szCs w:val="20"/>
              </w:rPr>
              <w:t>Dekan Sekreterliği</w:t>
            </w:r>
          </w:p>
        </w:tc>
        <w:tc>
          <w:tcPr>
            <w:tcW w:w="3827" w:type="dxa"/>
            <w:shd w:val="clear" w:color="auto" w:fill="A8D08D" w:themeFill="accent6" w:themeFillTint="99"/>
            <w:vAlign w:val="center"/>
          </w:tcPr>
          <w:p w:rsidR="0011746D" w:rsidRPr="00DA5416" w:rsidRDefault="0011746D" w:rsidP="00107FE6">
            <w:pPr>
              <w:rPr>
                <w:rFonts w:ascii="Tahoma" w:hAnsi="Tahoma" w:cs="Tahoma"/>
                <w:sz w:val="20"/>
                <w:szCs w:val="20"/>
              </w:rPr>
            </w:pPr>
            <w:r>
              <w:rPr>
                <w:rFonts w:ascii="Tahoma" w:hAnsi="Tahoma" w:cs="Tahoma"/>
                <w:sz w:val="20"/>
                <w:szCs w:val="20"/>
              </w:rPr>
              <w:t>-</w:t>
            </w:r>
          </w:p>
        </w:tc>
      </w:tr>
      <w:tr w:rsidR="0011746D" w:rsidRPr="00542585" w:rsidTr="00107FE6">
        <w:trPr>
          <w:trHeight w:val="1552"/>
        </w:trPr>
        <w:tc>
          <w:tcPr>
            <w:tcW w:w="4536" w:type="dxa"/>
            <w:shd w:val="clear" w:color="auto" w:fill="A9DA74"/>
            <w:vAlign w:val="center"/>
          </w:tcPr>
          <w:p w:rsidR="0011746D" w:rsidRDefault="0011746D" w:rsidP="00107FE6">
            <w:pPr>
              <w:pStyle w:val="ListeParagraf"/>
              <w:rPr>
                <w:rFonts w:ascii="Tahoma" w:hAnsi="Tahoma" w:cs="Tahoma"/>
                <w:sz w:val="20"/>
                <w:szCs w:val="20"/>
              </w:rPr>
            </w:pPr>
          </w:p>
          <w:p w:rsidR="0011746D" w:rsidRDefault="0011746D" w:rsidP="0011746D">
            <w:pPr>
              <w:pStyle w:val="ListeParagraf"/>
              <w:numPr>
                <w:ilvl w:val="0"/>
                <w:numId w:val="12"/>
              </w:numPr>
              <w:rPr>
                <w:rFonts w:ascii="Tahoma" w:hAnsi="Tahoma" w:cs="Tahoma"/>
                <w:sz w:val="20"/>
                <w:szCs w:val="20"/>
              </w:rPr>
            </w:pPr>
            <w:r w:rsidRPr="00DA5416">
              <w:rPr>
                <w:rFonts w:ascii="Tahoma" w:hAnsi="Tahoma" w:cs="Tahoma"/>
                <w:sz w:val="20"/>
                <w:szCs w:val="20"/>
              </w:rPr>
              <w:t>Öğrenci İşleri</w:t>
            </w:r>
          </w:p>
          <w:p w:rsidR="0011746D" w:rsidRDefault="0011746D" w:rsidP="00107FE6">
            <w:pPr>
              <w:pStyle w:val="ListeParagraf"/>
              <w:rPr>
                <w:rFonts w:ascii="Tahoma" w:hAnsi="Tahoma" w:cs="Tahoma"/>
                <w:sz w:val="20"/>
                <w:szCs w:val="20"/>
              </w:rPr>
            </w:pPr>
          </w:p>
          <w:p w:rsidR="0011746D" w:rsidRPr="00576A7F" w:rsidRDefault="0011746D" w:rsidP="0011746D">
            <w:pPr>
              <w:pStyle w:val="ListeParagraf"/>
              <w:numPr>
                <w:ilvl w:val="0"/>
                <w:numId w:val="12"/>
              </w:numPr>
              <w:rPr>
                <w:rFonts w:ascii="Tahoma" w:hAnsi="Tahoma" w:cs="Tahoma"/>
                <w:sz w:val="20"/>
                <w:szCs w:val="20"/>
              </w:rPr>
            </w:pPr>
            <w:r w:rsidRPr="00576A7F">
              <w:rPr>
                <w:rFonts w:ascii="Tahoma" w:hAnsi="Tahoma" w:cs="Tahoma"/>
                <w:sz w:val="20"/>
                <w:szCs w:val="20"/>
              </w:rPr>
              <w:t>Kurul Kararları</w:t>
            </w:r>
          </w:p>
          <w:p w:rsidR="0011746D" w:rsidRPr="00576A7F" w:rsidRDefault="0011746D" w:rsidP="00107FE6">
            <w:pPr>
              <w:rPr>
                <w:rFonts w:ascii="Tahoma" w:hAnsi="Tahoma" w:cs="Tahoma"/>
                <w:sz w:val="20"/>
                <w:szCs w:val="20"/>
              </w:rPr>
            </w:pPr>
          </w:p>
          <w:p w:rsidR="0011746D" w:rsidRDefault="0011746D" w:rsidP="0011746D">
            <w:pPr>
              <w:pStyle w:val="ListeParagraf"/>
              <w:numPr>
                <w:ilvl w:val="0"/>
                <w:numId w:val="12"/>
              </w:numPr>
              <w:rPr>
                <w:rFonts w:ascii="Tahoma" w:hAnsi="Tahoma" w:cs="Tahoma"/>
                <w:sz w:val="20"/>
                <w:szCs w:val="20"/>
              </w:rPr>
            </w:pPr>
            <w:r w:rsidRPr="00DA5416">
              <w:rPr>
                <w:rFonts w:ascii="Tahoma" w:hAnsi="Tahoma" w:cs="Tahoma"/>
                <w:sz w:val="20"/>
                <w:szCs w:val="20"/>
              </w:rPr>
              <w:t xml:space="preserve">Kütüphane Hizmetleri </w:t>
            </w:r>
          </w:p>
          <w:p w:rsidR="0011746D" w:rsidRPr="00633478" w:rsidRDefault="0011746D" w:rsidP="00107FE6">
            <w:pPr>
              <w:pStyle w:val="ListeParagraf"/>
              <w:rPr>
                <w:rFonts w:ascii="Tahoma" w:hAnsi="Tahoma" w:cs="Tahoma"/>
                <w:sz w:val="20"/>
                <w:szCs w:val="20"/>
              </w:rPr>
            </w:pPr>
          </w:p>
          <w:p w:rsidR="0011746D" w:rsidRPr="00DA5416" w:rsidRDefault="0011746D" w:rsidP="0011746D">
            <w:pPr>
              <w:pStyle w:val="ListeParagraf"/>
              <w:numPr>
                <w:ilvl w:val="0"/>
                <w:numId w:val="12"/>
              </w:numPr>
              <w:rPr>
                <w:rFonts w:ascii="Tahoma" w:hAnsi="Tahoma" w:cs="Tahoma"/>
                <w:sz w:val="20"/>
                <w:szCs w:val="20"/>
              </w:rPr>
            </w:pPr>
            <w:r>
              <w:rPr>
                <w:rFonts w:ascii="Tahoma" w:hAnsi="Tahoma" w:cs="Tahoma"/>
                <w:sz w:val="20"/>
                <w:szCs w:val="20"/>
              </w:rPr>
              <w:t>Deney Hayvanları Sekreteryalığı</w:t>
            </w:r>
          </w:p>
        </w:tc>
        <w:tc>
          <w:tcPr>
            <w:tcW w:w="3827" w:type="dxa"/>
            <w:shd w:val="clear" w:color="auto" w:fill="A8D08D" w:themeFill="accent6" w:themeFillTint="99"/>
            <w:vAlign w:val="center"/>
          </w:tcPr>
          <w:p w:rsidR="0011746D" w:rsidRPr="00DA5416" w:rsidRDefault="0011746D" w:rsidP="00107FE6">
            <w:pPr>
              <w:rPr>
                <w:rFonts w:ascii="Tahoma" w:hAnsi="Tahoma" w:cs="Tahoma"/>
                <w:sz w:val="20"/>
                <w:szCs w:val="20"/>
              </w:rPr>
            </w:pPr>
            <w:r>
              <w:rPr>
                <w:rFonts w:ascii="Tahoma" w:hAnsi="Tahoma" w:cs="Tahoma"/>
                <w:sz w:val="20"/>
                <w:szCs w:val="20"/>
              </w:rPr>
              <w:t>Şef</w:t>
            </w:r>
            <w:r w:rsidRPr="00DA5416">
              <w:rPr>
                <w:rFonts w:ascii="Tahoma" w:hAnsi="Tahoma" w:cs="Tahoma"/>
                <w:sz w:val="20"/>
                <w:szCs w:val="20"/>
              </w:rPr>
              <w:t xml:space="preserve"> Gülcan KAVUT</w:t>
            </w:r>
          </w:p>
        </w:tc>
      </w:tr>
      <w:tr w:rsidR="0011746D" w:rsidRPr="00542585" w:rsidTr="00107FE6">
        <w:trPr>
          <w:trHeight w:val="1142"/>
        </w:trPr>
        <w:tc>
          <w:tcPr>
            <w:tcW w:w="4536" w:type="dxa"/>
            <w:shd w:val="clear" w:color="auto" w:fill="A9DA74"/>
            <w:vAlign w:val="center"/>
          </w:tcPr>
          <w:p w:rsidR="0011746D" w:rsidRDefault="0011746D" w:rsidP="00107FE6">
            <w:pPr>
              <w:pStyle w:val="ListeParagraf"/>
              <w:rPr>
                <w:rFonts w:ascii="Tahoma" w:hAnsi="Tahoma" w:cs="Tahoma"/>
                <w:sz w:val="20"/>
                <w:szCs w:val="20"/>
              </w:rPr>
            </w:pPr>
          </w:p>
          <w:p w:rsidR="0011746D" w:rsidRPr="00DA5416" w:rsidRDefault="0011746D" w:rsidP="0011746D">
            <w:pPr>
              <w:pStyle w:val="ListeParagraf"/>
              <w:numPr>
                <w:ilvl w:val="0"/>
                <w:numId w:val="13"/>
              </w:numPr>
              <w:rPr>
                <w:rFonts w:ascii="Tahoma" w:hAnsi="Tahoma" w:cs="Tahoma"/>
                <w:sz w:val="20"/>
                <w:szCs w:val="20"/>
              </w:rPr>
            </w:pPr>
            <w:r w:rsidRPr="00DA5416">
              <w:rPr>
                <w:rFonts w:ascii="Tahoma" w:hAnsi="Tahoma" w:cs="Tahoma"/>
                <w:sz w:val="20"/>
                <w:szCs w:val="20"/>
              </w:rPr>
              <w:t>Taşınır Kayıt Kontrol</w:t>
            </w:r>
          </w:p>
          <w:p w:rsidR="0011746D" w:rsidRPr="00DA5416" w:rsidRDefault="0011746D" w:rsidP="00107FE6">
            <w:pPr>
              <w:pStyle w:val="ListeParagraf"/>
              <w:rPr>
                <w:rFonts w:ascii="Tahoma" w:hAnsi="Tahoma" w:cs="Tahoma"/>
                <w:sz w:val="20"/>
                <w:szCs w:val="20"/>
              </w:rPr>
            </w:pPr>
          </w:p>
          <w:p w:rsidR="0011746D" w:rsidRDefault="0011746D" w:rsidP="0011746D">
            <w:pPr>
              <w:pStyle w:val="ListeParagraf"/>
              <w:numPr>
                <w:ilvl w:val="0"/>
                <w:numId w:val="13"/>
              </w:numPr>
              <w:rPr>
                <w:rFonts w:ascii="Tahoma" w:hAnsi="Tahoma" w:cs="Tahoma"/>
                <w:sz w:val="20"/>
                <w:szCs w:val="20"/>
              </w:rPr>
            </w:pPr>
            <w:r w:rsidRPr="00DA5416">
              <w:rPr>
                <w:rFonts w:ascii="Tahoma" w:hAnsi="Tahoma" w:cs="Tahoma"/>
                <w:sz w:val="20"/>
                <w:szCs w:val="20"/>
              </w:rPr>
              <w:t>Öğrenci Stajları</w:t>
            </w:r>
          </w:p>
          <w:p w:rsidR="0011746D" w:rsidRPr="00D728ED" w:rsidRDefault="0011746D" w:rsidP="00107FE6">
            <w:pPr>
              <w:pStyle w:val="ListeParagraf"/>
              <w:rPr>
                <w:rFonts w:ascii="Tahoma" w:hAnsi="Tahoma" w:cs="Tahoma"/>
                <w:sz w:val="20"/>
                <w:szCs w:val="20"/>
              </w:rPr>
            </w:pPr>
          </w:p>
          <w:p w:rsidR="0011746D" w:rsidRPr="00DA5416" w:rsidRDefault="0011746D" w:rsidP="0011746D">
            <w:pPr>
              <w:pStyle w:val="ListeParagraf"/>
              <w:numPr>
                <w:ilvl w:val="0"/>
                <w:numId w:val="12"/>
              </w:numPr>
              <w:rPr>
                <w:rFonts w:ascii="Tahoma" w:hAnsi="Tahoma" w:cs="Tahoma"/>
                <w:sz w:val="20"/>
                <w:szCs w:val="20"/>
              </w:rPr>
            </w:pPr>
            <w:r w:rsidRPr="00DA5416">
              <w:rPr>
                <w:rFonts w:ascii="Tahoma" w:hAnsi="Tahoma" w:cs="Tahoma"/>
                <w:sz w:val="20"/>
                <w:szCs w:val="20"/>
              </w:rPr>
              <w:t>Yazı İşleri</w:t>
            </w:r>
          </w:p>
          <w:p w:rsidR="0011746D" w:rsidRPr="00D728ED" w:rsidRDefault="0011746D" w:rsidP="00107FE6">
            <w:pPr>
              <w:pStyle w:val="ListeParagraf"/>
              <w:rPr>
                <w:rFonts w:ascii="Tahoma" w:hAnsi="Tahoma" w:cs="Tahoma"/>
                <w:sz w:val="20"/>
                <w:szCs w:val="20"/>
              </w:rPr>
            </w:pPr>
          </w:p>
          <w:p w:rsidR="0011746D" w:rsidRPr="00DA5416" w:rsidRDefault="0011746D" w:rsidP="0011746D">
            <w:pPr>
              <w:pStyle w:val="ListeParagraf"/>
              <w:numPr>
                <w:ilvl w:val="0"/>
                <w:numId w:val="13"/>
              </w:numPr>
              <w:rPr>
                <w:rFonts w:ascii="Tahoma" w:hAnsi="Tahoma" w:cs="Tahoma"/>
                <w:sz w:val="20"/>
                <w:szCs w:val="20"/>
              </w:rPr>
            </w:pPr>
            <w:r>
              <w:rPr>
                <w:rFonts w:ascii="Tahoma" w:hAnsi="Tahoma" w:cs="Tahoma"/>
                <w:sz w:val="20"/>
                <w:szCs w:val="20"/>
              </w:rPr>
              <w:t>Evrak Kayıt</w:t>
            </w:r>
          </w:p>
        </w:tc>
        <w:tc>
          <w:tcPr>
            <w:tcW w:w="3827" w:type="dxa"/>
            <w:shd w:val="clear" w:color="auto" w:fill="A8D08D" w:themeFill="accent6" w:themeFillTint="99"/>
            <w:vAlign w:val="center"/>
          </w:tcPr>
          <w:p w:rsidR="0011746D" w:rsidRPr="00DA5416" w:rsidRDefault="0011746D" w:rsidP="00107FE6">
            <w:pPr>
              <w:rPr>
                <w:rFonts w:ascii="Tahoma" w:hAnsi="Tahoma" w:cs="Tahoma"/>
                <w:sz w:val="20"/>
                <w:szCs w:val="20"/>
              </w:rPr>
            </w:pPr>
            <w:r>
              <w:rPr>
                <w:rFonts w:ascii="Tahoma" w:hAnsi="Tahoma" w:cs="Tahoma"/>
                <w:sz w:val="20"/>
                <w:szCs w:val="20"/>
              </w:rPr>
              <w:t>Bil.İşt.</w:t>
            </w:r>
            <w:r w:rsidRPr="00DA5416">
              <w:rPr>
                <w:rFonts w:ascii="Tahoma" w:hAnsi="Tahoma" w:cs="Tahoma"/>
                <w:sz w:val="20"/>
                <w:szCs w:val="20"/>
              </w:rPr>
              <w:t xml:space="preserve"> Fatma CANLICA</w:t>
            </w:r>
          </w:p>
        </w:tc>
      </w:tr>
      <w:tr w:rsidR="0011746D" w:rsidRPr="00542585" w:rsidTr="00107FE6">
        <w:trPr>
          <w:trHeight w:val="1545"/>
        </w:trPr>
        <w:tc>
          <w:tcPr>
            <w:tcW w:w="4536" w:type="dxa"/>
            <w:shd w:val="clear" w:color="auto" w:fill="A9DA74"/>
            <w:vAlign w:val="center"/>
          </w:tcPr>
          <w:p w:rsidR="0011746D" w:rsidRPr="00DA5416" w:rsidRDefault="0011746D" w:rsidP="00107FE6">
            <w:pPr>
              <w:pStyle w:val="ListeParagraf"/>
              <w:rPr>
                <w:rFonts w:ascii="Tahoma" w:hAnsi="Tahoma" w:cs="Tahoma"/>
                <w:sz w:val="20"/>
                <w:szCs w:val="20"/>
              </w:rPr>
            </w:pPr>
          </w:p>
          <w:p w:rsidR="0011746D" w:rsidRPr="00DA5416" w:rsidRDefault="0011746D" w:rsidP="0011746D">
            <w:pPr>
              <w:pStyle w:val="ListeParagraf"/>
              <w:numPr>
                <w:ilvl w:val="0"/>
                <w:numId w:val="14"/>
              </w:numPr>
              <w:rPr>
                <w:rFonts w:ascii="Tahoma" w:hAnsi="Tahoma" w:cs="Tahoma"/>
                <w:sz w:val="20"/>
                <w:szCs w:val="20"/>
              </w:rPr>
            </w:pPr>
            <w:r w:rsidRPr="00DA5416">
              <w:rPr>
                <w:rFonts w:ascii="Tahoma" w:hAnsi="Tahoma" w:cs="Tahoma"/>
                <w:sz w:val="20"/>
                <w:szCs w:val="20"/>
              </w:rPr>
              <w:t>Teknik Hizmetler</w:t>
            </w:r>
          </w:p>
          <w:p w:rsidR="0011746D" w:rsidRPr="00DA5416" w:rsidRDefault="0011746D" w:rsidP="00107FE6">
            <w:pPr>
              <w:pStyle w:val="ListeParagraf"/>
              <w:rPr>
                <w:rFonts w:ascii="Tahoma" w:hAnsi="Tahoma" w:cs="Tahoma"/>
                <w:sz w:val="20"/>
                <w:szCs w:val="20"/>
              </w:rPr>
            </w:pPr>
          </w:p>
          <w:p w:rsidR="0011746D" w:rsidRPr="00DA5416" w:rsidRDefault="0011746D" w:rsidP="0011746D">
            <w:pPr>
              <w:pStyle w:val="ListeParagraf"/>
              <w:numPr>
                <w:ilvl w:val="0"/>
                <w:numId w:val="14"/>
              </w:numPr>
              <w:rPr>
                <w:rFonts w:ascii="Tahoma" w:hAnsi="Tahoma" w:cs="Tahoma"/>
                <w:sz w:val="20"/>
                <w:szCs w:val="20"/>
              </w:rPr>
            </w:pPr>
            <w:r w:rsidRPr="00DA5416">
              <w:rPr>
                <w:rFonts w:ascii="Tahoma" w:hAnsi="Tahoma" w:cs="Tahoma"/>
                <w:sz w:val="20"/>
                <w:szCs w:val="20"/>
              </w:rPr>
              <w:t>Sınav Bürosu (Fotokopi)</w:t>
            </w:r>
          </w:p>
          <w:p w:rsidR="0011746D" w:rsidRPr="00DA5416" w:rsidRDefault="0011746D" w:rsidP="00107FE6">
            <w:pPr>
              <w:rPr>
                <w:rFonts w:ascii="Tahoma" w:hAnsi="Tahoma" w:cs="Tahoma"/>
                <w:sz w:val="20"/>
                <w:szCs w:val="20"/>
              </w:rPr>
            </w:pPr>
          </w:p>
          <w:p w:rsidR="0011746D" w:rsidRPr="00DA5416" w:rsidRDefault="0011746D" w:rsidP="0011746D">
            <w:pPr>
              <w:pStyle w:val="ListeParagraf"/>
              <w:numPr>
                <w:ilvl w:val="0"/>
                <w:numId w:val="14"/>
              </w:numPr>
              <w:rPr>
                <w:rFonts w:ascii="Tahoma" w:hAnsi="Tahoma" w:cs="Tahoma"/>
                <w:sz w:val="20"/>
                <w:szCs w:val="20"/>
              </w:rPr>
            </w:pPr>
            <w:r w:rsidRPr="00DA5416">
              <w:rPr>
                <w:rFonts w:ascii="Tahoma" w:hAnsi="Tahoma" w:cs="Tahoma"/>
                <w:sz w:val="20"/>
                <w:szCs w:val="20"/>
              </w:rPr>
              <w:t>Arşiv Sorumlusu</w:t>
            </w:r>
          </w:p>
          <w:p w:rsidR="0011746D" w:rsidRPr="00DA5416" w:rsidRDefault="0011746D" w:rsidP="00107FE6">
            <w:pPr>
              <w:pStyle w:val="ListeParagraf"/>
              <w:rPr>
                <w:rFonts w:ascii="Tahoma" w:hAnsi="Tahoma" w:cs="Tahoma"/>
                <w:sz w:val="20"/>
                <w:szCs w:val="20"/>
              </w:rPr>
            </w:pPr>
          </w:p>
          <w:p w:rsidR="0011746D" w:rsidRPr="00DA5416" w:rsidRDefault="0011746D" w:rsidP="0011746D">
            <w:pPr>
              <w:pStyle w:val="ListeParagraf"/>
              <w:numPr>
                <w:ilvl w:val="0"/>
                <w:numId w:val="14"/>
              </w:numPr>
              <w:rPr>
                <w:rFonts w:ascii="Tahoma" w:hAnsi="Tahoma" w:cs="Tahoma"/>
                <w:sz w:val="20"/>
                <w:szCs w:val="20"/>
              </w:rPr>
            </w:pPr>
            <w:r w:rsidRPr="00DA5416">
              <w:rPr>
                <w:rFonts w:ascii="Tahoma" w:hAnsi="Tahoma" w:cs="Tahoma"/>
                <w:sz w:val="20"/>
                <w:szCs w:val="20"/>
              </w:rPr>
              <w:t>Bina ve Çevre Bakım Onarım Sorumlusu</w:t>
            </w:r>
          </w:p>
          <w:p w:rsidR="0011746D" w:rsidRPr="00DA5416" w:rsidRDefault="0011746D" w:rsidP="00107FE6">
            <w:pPr>
              <w:pStyle w:val="ListeParagraf"/>
              <w:rPr>
                <w:rFonts w:ascii="Tahoma" w:hAnsi="Tahoma" w:cs="Tahoma"/>
                <w:sz w:val="20"/>
                <w:szCs w:val="20"/>
              </w:rPr>
            </w:pPr>
          </w:p>
        </w:tc>
        <w:tc>
          <w:tcPr>
            <w:tcW w:w="3827" w:type="dxa"/>
            <w:shd w:val="clear" w:color="auto" w:fill="A8D08D" w:themeFill="accent6" w:themeFillTint="99"/>
            <w:vAlign w:val="center"/>
          </w:tcPr>
          <w:p w:rsidR="0011746D" w:rsidRPr="00DA5416" w:rsidRDefault="0011746D" w:rsidP="00107FE6">
            <w:pPr>
              <w:rPr>
                <w:rFonts w:ascii="Tahoma" w:hAnsi="Tahoma" w:cs="Tahoma"/>
                <w:sz w:val="20"/>
                <w:szCs w:val="20"/>
              </w:rPr>
            </w:pPr>
            <w:r>
              <w:rPr>
                <w:rFonts w:ascii="Tahoma" w:hAnsi="Tahoma" w:cs="Tahoma"/>
                <w:sz w:val="20"/>
                <w:szCs w:val="20"/>
              </w:rPr>
              <w:t>-</w:t>
            </w:r>
          </w:p>
        </w:tc>
      </w:tr>
      <w:tr w:rsidR="0011746D" w:rsidRPr="00542585" w:rsidTr="00107FE6">
        <w:trPr>
          <w:trHeight w:val="1210"/>
        </w:trPr>
        <w:tc>
          <w:tcPr>
            <w:tcW w:w="4536" w:type="dxa"/>
            <w:shd w:val="clear" w:color="auto" w:fill="A9DA74"/>
            <w:vAlign w:val="center"/>
          </w:tcPr>
          <w:p w:rsidR="0011746D" w:rsidRPr="00DA5416" w:rsidRDefault="0011746D" w:rsidP="0011746D">
            <w:pPr>
              <w:pStyle w:val="ListeParagraf"/>
              <w:numPr>
                <w:ilvl w:val="0"/>
                <w:numId w:val="14"/>
              </w:numPr>
              <w:rPr>
                <w:rFonts w:ascii="Tahoma" w:hAnsi="Tahoma" w:cs="Tahoma"/>
                <w:sz w:val="20"/>
                <w:szCs w:val="20"/>
              </w:rPr>
            </w:pPr>
            <w:r w:rsidRPr="00DA5416">
              <w:rPr>
                <w:rFonts w:ascii="Tahoma" w:hAnsi="Tahoma" w:cs="Tahoma"/>
                <w:sz w:val="20"/>
                <w:szCs w:val="20"/>
              </w:rPr>
              <w:t>Güvenlik Hizmetleri</w:t>
            </w:r>
          </w:p>
        </w:tc>
        <w:tc>
          <w:tcPr>
            <w:tcW w:w="3827" w:type="dxa"/>
            <w:shd w:val="clear" w:color="auto" w:fill="A8D08D" w:themeFill="accent6" w:themeFillTint="99"/>
            <w:vAlign w:val="center"/>
          </w:tcPr>
          <w:p w:rsidR="0011746D" w:rsidRPr="00DA5416" w:rsidRDefault="0011746D" w:rsidP="00107FE6">
            <w:pPr>
              <w:rPr>
                <w:rFonts w:ascii="Tahoma" w:hAnsi="Tahoma" w:cs="Tahoma"/>
                <w:sz w:val="20"/>
                <w:szCs w:val="20"/>
              </w:rPr>
            </w:pPr>
            <w:r w:rsidRPr="00DA5416">
              <w:rPr>
                <w:rFonts w:ascii="Tahoma" w:hAnsi="Tahoma" w:cs="Tahoma"/>
                <w:sz w:val="20"/>
                <w:szCs w:val="20"/>
              </w:rPr>
              <w:t>Ertuğrul ÖZDEMİR</w:t>
            </w:r>
          </w:p>
          <w:p w:rsidR="0011746D" w:rsidRPr="00DA5416" w:rsidRDefault="0011746D" w:rsidP="00107FE6">
            <w:pPr>
              <w:rPr>
                <w:rFonts w:ascii="Tahoma" w:hAnsi="Tahoma" w:cs="Tahoma"/>
                <w:sz w:val="20"/>
                <w:szCs w:val="20"/>
              </w:rPr>
            </w:pPr>
            <w:r w:rsidRPr="00DA5416">
              <w:rPr>
                <w:rFonts w:ascii="Tahoma" w:hAnsi="Tahoma" w:cs="Tahoma"/>
                <w:sz w:val="20"/>
                <w:szCs w:val="20"/>
              </w:rPr>
              <w:t>Şeref ÖKSÜZ</w:t>
            </w:r>
          </w:p>
          <w:p w:rsidR="0011746D" w:rsidRPr="00DA5416" w:rsidRDefault="0011746D" w:rsidP="00107FE6">
            <w:pPr>
              <w:rPr>
                <w:rFonts w:ascii="Tahoma" w:hAnsi="Tahoma" w:cs="Tahoma"/>
                <w:sz w:val="20"/>
                <w:szCs w:val="20"/>
              </w:rPr>
            </w:pPr>
            <w:r w:rsidRPr="00DA5416">
              <w:rPr>
                <w:rFonts w:ascii="Tahoma" w:hAnsi="Tahoma" w:cs="Tahoma"/>
                <w:sz w:val="20"/>
                <w:szCs w:val="20"/>
              </w:rPr>
              <w:t>Ali YAKUT</w:t>
            </w:r>
          </w:p>
          <w:p w:rsidR="0011746D" w:rsidRPr="00DA5416" w:rsidRDefault="0011746D" w:rsidP="00107FE6">
            <w:pPr>
              <w:rPr>
                <w:rFonts w:ascii="Tahoma" w:hAnsi="Tahoma" w:cs="Tahoma"/>
                <w:sz w:val="20"/>
                <w:szCs w:val="20"/>
              </w:rPr>
            </w:pPr>
            <w:r>
              <w:rPr>
                <w:rFonts w:ascii="Tahoma" w:hAnsi="Tahoma" w:cs="Tahoma"/>
                <w:sz w:val="20"/>
                <w:szCs w:val="20"/>
              </w:rPr>
              <w:t>Hamza YÜMSEL</w:t>
            </w:r>
          </w:p>
        </w:tc>
      </w:tr>
      <w:tr w:rsidR="0011746D" w:rsidRPr="00542585" w:rsidTr="00107FE6">
        <w:trPr>
          <w:trHeight w:val="1284"/>
        </w:trPr>
        <w:tc>
          <w:tcPr>
            <w:tcW w:w="4536" w:type="dxa"/>
            <w:shd w:val="clear" w:color="auto" w:fill="A9DA74"/>
            <w:vAlign w:val="center"/>
          </w:tcPr>
          <w:p w:rsidR="0011746D" w:rsidRPr="00DA5416" w:rsidRDefault="0011746D" w:rsidP="0011746D">
            <w:pPr>
              <w:pStyle w:val="ListeParagraf"/>
              <w:numPr>
                <w:ilvl w:val="0"/>
                <w:numId w:val="14"/>
              </w:numPr>
              <w:rPr>
                <w:rFonts w:ascii="Tahoma" w:hAnsi="Tahoma" w:cs="Tahoma"/>
                <w:sz w:val="20"/>
                <w:szCs w:val="20"/>
              </w:rPr>
            </w:pPr>
            <w:r w:rsidRPr="00DA5416">
              <w:rPr>
                <w:rFonts w:ascii="Tahoma" w:hAnsi="Tahoma" w:cs="Tahoma"/>
                <w:sz w:val="20"/>
                <w:szCs w:val="20"/>
              </w:rPr>
              <w:t>Temizlik Hizmetleri</w:t>
            </w:r>
          </w:p>
          <w:p w:rsidR="0011746D" w:rsidRPr="00DA5416" w:rsidRDefault="0011746D" w:rsidP="00107FE6">
            <w:pPr>
              <w:ind w:left="360"/>
              <w:rPr>
                <w:rFonts w:ascii="Tahoma" w:hAnsi="Tahoma" w:cs="Tahoma"/>
                <w:sz w:val="20"/>
                <w:szCs w:val="20"/>
              </w:rPr>
            </w:pPr>
          </w:p>
        </w:tc>
        <w:tc>
          <w:tcPr>
            <w:tcW w:w="3827" w:type="dxa"/>
            <w:shd w:val="clear" w:color="auto" w:fill="A8D08D" w:themeFill="accent6" w:themeFillTint="99"/>
            <w:vAlign w:val="center"/>
          </w:tcPr>
          <w:p w:rsidR="0011746D" w:rsidRPr="00DA5416" w:rsidRDefault="0011746D" w:rsidP="00107FE6">
            <w:pPr>
              <w:rPr>
                <w:rFonts w:ascii="Tahoma" w:hAnsi="Tahoma" w:cs="Tahoma"/>
                <w:sz w:val="20"/>
                <w:szCs w:val="20"/>
              </w:rPr>
            </w:pPr>
            <w:r w:rsidRPr="00DA5416">
              <w:rPr>
                <w:rFonts w:ascii="Tahoma" w:hAnsi="Tahoma" w:cs="Tahoma"/>
                <w:sz w:val="20"/>
                <w:szCs w:val="20"/>
              </w:rPr>
              <w:t>Serpil ÇAKIR</w:t>
            </w:r>
          </w:p>
          <w:p w:rsidR="0011746D" w:rsidRPr="00DA5416" w:rsidRDefault="0011746D" w:rsidP="00107FE6">
            <w:pPr>
              <w:rPr>
                <w:rFonts w:ascii="Tahoma" w:hAnsi="Tahoma" w:cs="Tahoma"/>
                <w:sz w:val="20"/>
                <w:szCs w:val="20"/>
              </w:rPr>
            </w:pPr>
            <w:r w:rsidRPr="00DA5416">
              <w:rPr>
                <w:rFonts w:ascii="Tahoma" w:hAnsi="Tahoma" w:cs="Tahoma"/>
                <w:sz w:val="20"/>
                <w:szCs w:val="20"/>
              </w:rPr>
              <w:t>Salim TERZİOĞLU</w:t>
            </w:r>
          </w:p>
          <w:p w:rsidR="0011746D" w:rsidRPr="00DA5416" w:rsidRDefault="0011746D" w:rsidP="00107FE6">
            <w:pPr>
              <w:rPr>
                <w:rFonts w:ascii="Tahoma" w:hAnsi="Tahoma" w:cs="Tahoma"/>
                <w:sz w:val="20"/>
                <w:szCs w:val="20"/>
              </w:rPr>
            </w:pPr>
            <w:r w:rsidRPr="00DA5416">
              <w:rPr>
                <w:rFonts w:ascii="Tahoma" w:hAnsi="Tahoma" w:cs="Tahoma"/>
                <w:sz w:val="20"/>
                <w:szCs w:val="20"/>
              </w:rPr>
              <w:t>Metin ÖZDEMİR</w:t>
            </w:r>
          </w:p>
          <w:p w:rsidR="0011746D" w:rsidRPr="00DA5416" w:rsidRDefault="0011746D" w:rsidP="00107FE6">
            <w:pPr>
              <w:rPr>
                <w:rFonts w:ascii="Tahoma" w:hAnsi="Tahoma" w:cs="Tahoma"/>
                <w:sz w:val="20"/>
                <w:szCs w:val="20"/>
              </w:rPr>
            </w:pPr>
          </w:p>
        </w:tc>
      </w:tr>
      <w:tr w:rsidR="0011746D" w:rsidRPr="00542585" w:rsidTr="00107FE6">
        <w:trPr>
          <w:trHeight w:val="901"/>
        </w:trPr>
        <w:tc>
          <w:tcPr>
            <w:tcW w:w="4536" w:type="dxa"/>
            <w:shd w:val="clear" w:color="auto" w:fill="A9DA74"/>
            <w:vAlign w:val="center"/>
          </w:tcPr>
          <w:p w:rsidR="0011746D" w:rsidRPr="00DA5416" w:rsidRDefault="0011746D" w:rsidP="0011746D">
            <w:pPr>
              <w:pStyle w:val="ListeParagraf"/>
              <w:numPr>
                <w:ilvl w:val="0"/>
                <w:numId w:val="14"/>
              </w:numPr>
              <w:rPr>
                <w:rFonts w:ascii="Tahoma" w:hAnsi="Tahoma" w:cs="Tahoma"/>
                <w:sz w:val="20"/>
                <w:szCs w:val="20"/>
              </w:rPr>
            </w:pPr>
            <w:r w:rsidRPr="00DA5416">
              <w:rPr>
                <w:rFonts w:ascii="Tahoma" w:hAnsi="Tahoma" w:cs="Tahoma"/>
                <w:sz w:val="20"/>
                <w:szCs w:val="20"/>
              </w:rPr>
              <w:t>Isınma (Kalorifer) Hizmetleri</w:t>
            </w:r>
          </w:p>
          <w:p w:rsidR="0011746D" w:rsidRPr="00DA5416" w:rsidRDefault="0011746D" w:rsidP="00107FE6">
            <w:pPr>
              <w:pStyle w:val="ListeParagraf"/>
              <w:rPr>
                <w:rFonts w:ascii="Tahoma" w:hAnsi="Tahoma" w:cs="Tahoma"/>
                <w:sz w:val="20"/>
                <w:szCs w:val="20"/>
              </w:rPr>
            </w:pPr>
          </w:p>
        </w:tc>
        <w:tc>
          <w:tcPr>
            <w:tcW w:w="3827" w:type="dxa"/>
            <w:shd w:val="clear" w:color="auto" w:fill="A8D08D" w:themeFill="accent6" w:themeFillTint="99"/>
            <w:vAlign w:val="center"/>
          </w:tcPr>
          <w:p w:rsidR="0011746D" w:rsidRPr="00DA5416" w:rsidRDefault="0011746D" w:rsidP="00107FE6">
            <w:pPr>
              <w:rPr>
                <w:rFonts w:ascii="Tahoma" w:hAnsi="Tahoma" w:cs="Tahoma"/>
                <w:sz w:val="20"/>
                <w:szCs w:val="20"/>
              </w:rPr>
            </w:pPr>
            <w:r w:rsidRPr="00DA5416">
              <w:rPr>
                <w:rFonts w:ascii="Tahoma" w:hAnsi="Tahoma" w:cs="Tahoma"/>
                <w:sz w:val="20"/>
                <w:szCs w:val="20"/>
              </w:rPr>
              <w:t>Metin ÖZDEMİR</w:t>
            </w:r>
          </w:p>
        </w:tc>
      </w:tr>
    </w:tbl>
    <w:p w:rsidR="0011746D" w:rsidRPr="00DA5416" w:rsidRDefault="0011746D" w:rsidP="0011746D">
      <w:pPr>
        <w:jc w:val="center"/>
        <w:rPr>
          <w:rFonts w:ascii="Tahoma" w:hAnsi="Tahoma" w:cs="Tahoma"/>
          <w:b/>
          <w:color w:val="FF0000"/>
          <w:sz w:val="22"/>
          <w:szCs w:val="22"/>
        </w:rPr>
      </w:pPr>
      <w:r>
        <w:rPr>
          <w:rFonts w:ascii="Tahoma" w:hAnsi="Tahoma" w:cs="Tahoma"/>
          <w:b/>
        </w:rPr>
        <w:br w:type="page"/>
      </w:r>
      <w:r w:rsidRPr="00DA5416">
        <w:rPr>
          <w:rFonts w:ascii="Tahoma" w:hAnsi="Tahoma" w:cs="Tahoma"/>
          <w:b/>
          <w:color w:val="FF0000"/>
          <w:sz w:val="22"/>
          <w:szCs w:val="22"/>
        </w:rPr>
        <w:lastRenderedPageBreak/>
        <w:t>GİRESUN ÜNİVERSİTESİ</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Pr="00DA5416" w:rsidRDefault="0011746D" w:rsidP="0011746D">
      <w:pPr>
        <w:jc w:val="center"/>
        <w:rPr>
          <w:sz w:val="22"/>
          <w:szCs w:val="22"/>
        </w:rPr>
      </w:pPr>
      <w:r w:rsidRPr="00DA5416">
        <w:rPr>
          <w:rFonts w:ascii="Tahoma" w:hAnsi="Tahoma" w:cs="Tahoma"/>
          <w:color w:val="FF0000"/>
          <w:sz w:val="22"/>
          <w:szCs w:val="22"/>
        </w:rPr>
        <w:t>Görev Tanım Formu</w:t>
      </w:r>
      <w:r w:rsidRPr="00DA5416">
        <w:rPr>
          <w:sz w:val="22"/>
          <w:szCs w:val="22"/>
        </w:rPr>
        <w:br w:type="textWrapping" w:clear="all"/>
      </w:r>
    </w:p>
    <w:p w:rsidR="0011746D" w:rsidRPr="008C4D0D" w:rsidRDefault="0011746D" w:rsidP="0011746D">
      <w:pPr>
        <w:jc w:val="center"/>
        <w:rPr>
          <w:rFonts w:ascii="Tahoma" w:hAnsi="Tahoma" w:cs="Tahoma"/>
          <w:b/>
          <w:color w:val="FF0000"/>
          <w:sz w:val="22"/>
          <w:szCs w:val="22"/>
        </w:rPr>
      </w:pPr>
      <w:r w:rsidRPr="008C4D0D">
        <w:rPr>
          <w:rFonts w:ascii="Tahoma" w:hAnsi="Tahoma" w:cs="Tahoma"/>
          <w:b/>
          <w:color w:val="FF0000"/>
          <w:sz w:val="22"/>
          <w:szCs w:val="22"/>
        </w:rPr>
        <w:t>F</w:t>
      </w:r>
      <w:r>
        <w:rPr>
          <w:rFonts w:ascii="Tahoma" w:hAnsi="Tahoma" w:cs="Tahoma"/>
          <w:b/>
          <w:color w:val="FF0000"/>
          <w:sz w:val="22"/>
          <w:szCs w:val="22"/>
        </w:rPr>
        <w:t>AKÜLTE SEKRETERİ / GERÇEKLEŞTİR</w:t>
      </w:r>
      <w:r w:rsidRPr="008C4D0D">
        <w:rPr>
          <w:rFonts w:ascii="Tahoma" w:hAnsi="Tahoma" w:cs="Tahoma"/>
          <w:b/>
          <w:color w:val="FF0000"/>
          <w:sz w:val="22"/>
          <w:szCs w:val="22"/>
        </w:rPr>
        <w:t>ME GÖREVLİSİ</w:t>
      </w:r>
    </w:p>
    <w:p w:rsidR="0011746D" w:rsidRPr="00542585" w:rsidRDefault="0011746D" w:rsidP="0011746D">
      <w:pPr>
        <w:jc w:val="center"/>
        <w:rPr>
          <w:rFonts w:ascii="Tahoma" w:hAnsi="Tahoma" w:cs="Tahoma"/>
          <w:b/>
          <w:sz w:val="22"/>
          <w:szCs w:val="22"/>
        </w:rPr>
      </w:pPr>
    </w:p>
    <w:p w:rsidR="0011746D" w:rsidRPr="00542585" w:rsidRDefault="0011746D" w:rsidP="0011746D">
      <w:pPr>
        <w:jc w:val="center"/>
        <w:rPr>
          <w:rFonts w:ascii="Tahoma" w:hAnsi="Tahoma" w:cs="Tahoma"/>
          <w:b/>
          <w:sz w:val="22"/>
          <w:szCs w:val="22"/>
        </w:rPr>
      </w:pPr>
    </w:p>
    <w:p w:rsidR="0011746D" w:rsidRPr="008C4D0D" w:rsidRDefault="0011746D" w:rsidP="0011746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2547 Sayılı Yükseköğretim Kanunu’nun 51/b ve 51/c maddelerinin gereğini yapmak.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Dekan tarafından havale etme ve imzalama yetkisi verilen yazıları/belgeleri havale etmek ve imzalamak.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Kurulu, Fakülte Yönetim Kurulu, Fakülte Disiplin Kurulu gündemlerini hazırlamak ve toplantılara katılarak raportörlük yapmak, bu kurullarda alınan kararların yazılması, korunması ve saklanmasını sağlamak.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Üniversite içi ve dışı tüm idari işlerini yürütmek ve istenildiğinde üst makamlara gerekli bilgileri sağlamak.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idari personeli üzerinde genel gözetim ve denetim görevini yapmak.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bulunan birimlerin verimli, düzenli ve uyumlu şekilde çalışmasını sağlamak.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arasında uyum, saygı ve işbirliğini tesis edecek önlemleri almak.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görevlendirilecek personel hakkında Fakülte Dekanına öneride bulunmak.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İdari Personeli performanslarına göre değerlendirmek, performanslarını arttırmak için rotasyona tabi tutmak veya hizmet içi eğitim kurslarına katılmalarını sağlamak.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ve Rektörlüğün davet ettiği toplantılara katılmak.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mallarını, kaynaklarını verimli ve ekonomik kullanmak.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Bina bakım ve onarımı ile ilgili çalışmaları planlamak ve sonuçlandırmak.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protokol, ziyaret ve tören işlerini düzenlemek.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İdari çalışmalar ve eğitim-öğretim faaliyetlerinde kullanılacak makine teçhizatı temin etmek.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yönelik tehdit ve tehlikelere karşı gerekli güvenlik önlemlerini almak, ilgililere bildirmek ve öğrencilere gerekli sosyal hizmetlerin sağlanmasına yardım etmek.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Eğitim-öğretim, bilimsel araştırma ve yayın faaliyetlerinin düzenli bir şekilde yürütülmesi için yardımcı olmak.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Bütün faaliyetlerin gözetim ve denetiminin yapılmasında, takip ve kontrol edilmesinde sonuçlarının alınmasında Fakülte Dekanına karşı birinci derecede sorumludur.</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Tasarruf ilkelerine uygun hareket etmek.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Temizlik işlerini takip etmek.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Kullanmakta olduğu araç ve gereçleri her an hizmete hazır bir şekilde bulundurulmasını sağlamak.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Bağlı olduğu süreç ile üst yönetici/yöneticileri tarafından verilen diğer işleri ve işlemleri yapmak.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Yıllık izinler ve idari izinleri çalışma düzenini aksatmayacak şekilde organize etmek.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alınacak akademik personelin sınav işlemlerinin takibi ve sonuçlarının Rektörlüğe iletilmesini sağlamak.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bütçesinin hazırlanmasında gerekli iş ve işlemleri yapmak, bütçe taslağını Dekanlığa sunmak, bütçenin kullanılmasıyla ilgili gerekli tedbirleri almak.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bina ve tesisleri ile makine ve teçhizatlarının bakım onarımı için gerekli çalışmalarda bulunmak.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Stratejik planın hazırlanması, güncellenmesi ve yenilenmesi çalışmalarını sağlamak.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Tahakkuk Amirliğini yapmak.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çalışma saatlerine ve kılık-kıyafet yönetmeliğine uymasını sağlamak.</w:t>
      </w:r>
    </w:p>
    <w:p w:rsidR="0011746D" w:rsidRPr="008C4D0D" w:rsidRDefault="0011746D" w:rsidP="0011746D">
      <w:pPr>
        <w:numPr>
          <w:ilvl w:val="0"/>
          <w:numId w:val="1"/>
        </w:numPr>
        <w:spacing w:before="100" w:beforeAutospacing="1" w:after="100" w:afterAutospacing="1"/>
        <w:jc w:val="both"/>
        <w:rPr>
          <w:rFonts w:ascii="Tahoma" w:hAnsi="Tahoma" w:cs="Tahoma"/>
          <w:sz w:val="20"/>
          <w:szCs w:val="20"/>
        </w:rPr>
      </w:pPr>
      <w:r w:rsidRPr="008C4D0D">
        <w:rPr>
          <w:rFonts w:ascii="Tahoma" w:hAnsi="Tahoma" w:cs="Tahoma"/>
          <w:sz w:val="20"/>
          <w:szCs w:val="20"/>
        </w:rPr>
        <w:t>Dekan ve Dekan Yardımcıları tarafından verilecek diğer görevleri yapmak.</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Pr="00542585" w:rsidRDefault="0011746D" w:rsidP="0011746D">
      <w:pPr>
        <w:jc w:val="center"/>
        <w:rPr>
          <w:sz w:val="22"/>
          <w:szCs w:val="22"/>
        </w:rPr>
      </w:pPr>
      <w:r w:rsidRPr="00DA5416">
        <w:rPr>
          <w:rFonts w:ascii="Tahoma" w:hAnsi="Tahoma" w:cs="Tahoma"/>
          <w:color w:val="FF0000"/>
          <w:sz w:val="22"/>
          <w:szCs w:val="22"/>
        </w:rPr>
        <w:t>Görev Tanım Formu</w:t>
      </w:r>
      <w:r w:rsidRPr="00542585">
        <w:rPr>
          <w:sz w:val="22"/>
          <w:szCs w:val="22"/>
        </w:rPr>
        <w:br w:type="textWrapping" w:clear="all"/>
      </w:r>
    </w:p>
    <w:p w:rsidR="0011746D" w:rsidRPr="00542585" w:rsidRDefault="0011746D" w:rsidP="0011746D">
      <w:pPr>
        <w:jc w:val="center"/>
        <w:rPr>
          <w:rFonts w:ascii="Tahoma" w:hAnsi="Tahoma" w:cs="Tahoma"/>
          <w:b/>
          <w:sz w:val="22"/>
          <w:szCs w:val="22"/>
        </w:rPr>
      </w:pPr>
    </w:p>
    <w:p w:rsidR="0011746D" w:rsidRDefault="0011746D" w:rsidP="0011746D">
      <w:pPr>
        <w:jc w:val="center"/>
        <w:rPr>
          <w:rFonts w:ascii="Tahoma" w:hAnsi="Tahoma" w:cs="Tahoma"/>
          <w:b/>
          <w:color w:val="FF0000"/>
          <w:sz w:val="22"/>
          <w:szCs w:val="22"/>
        </w:rPr>
      </w:pPr>
      <w:r w:rsidRPr="008C4D0D">
        <w:rPr>
          <w:rFonts w:ascii="Tahoma" w:hAnsi="Tahoma" w:cs="Tahoma"/>
          <w:b/>
          <w:color w:val="FF0000"/>
          <w:sz w:val="22"/>
          <w:szCs w:val="22"/>
        </w:rPr>
        <w:t>TAHAKKUK / SATIN ALMA</w:t>
      </w:r>
      <w:r>
        <w:rPr>
          <w:rFonts w:ascii="Tahoma" w:hAnsi="Tahoma" w:cs="Tahoma"/>
          <w:b/>
          <w:color w:val="FF0000"/>
          <w:sz w:val="22"/>
          <w:szCs w:val="22"/>
        </w:rPr>
        <w:t xml:space="preserve"> BÜROLARI</w:t>
      </w:r>
    </w:p>
    <w:p w:rsidR="0011746D" w:rsidRPr="008C4D0D" w:rsidRDefault="0011746D" w:rsidP="0011746D">
      <w:pPr>
        <w:jc w:val="center"/>
        <w:rPr>
          <w:rFonts w:ascii="Tahoma" w:hAnsi="Tahoma" w:cs="Tahoma"/>
          <w:b/>
          <w:color w:val="FF0000"/>
          <w:sz w:val="22"/>
          <w:szCs w:val="22"/>
        </w:rPr>
      </w:pPr>
    </w:p>
    <w:p w:rsidR="0011746D" w:rsidRPr="008C4D0D" w:rsidRDefault="0011746D" w:rsidP="0011746D">
      <w:pPr>
        <w:jc w:val="center"/>
        <w:rPr>
          <w:rFonts w:ascii="Tahoma" w:hAnsi="Tahoma" w:cs="Tahoma"/>
          <w:b/>
          <w:color w:val="FF0000"/>
          <w:sz w:val="22"/>
          <w:szCs w:val="22"/>
        </w:rPr>
      </w:pPr>
    </w:p>
    <w:p w:rsidR="0011746D" w:rsidRPr="008C4D0D" w:rsidRDefault="0011746D" w:rsidP="0011746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maaş, terfi, ek ders, gece mesaisi gibi faaliyetlerin puantajlarını hazırlamak ve ödenmesinin gerçekleştirilmesini sağlamak.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yurtiçi ve yurtdışı geçici veya sürekli görev yolluklarını hazırlamak ve ödenmesinin gerçekleştirilmesini sağlamak.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bütçe hazırlığında geriye dönük sarfiyatların rakamsal dökümlerini hazırlamak.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Ödeneklerin kontrolünü yapmak, ödenek üstü harcama yapılmasını engellemek.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Ek ödenek ve ödenek aktarımı işlemlerini yapmak.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ihtiyaç duyduğu ve Fakülte Sekreterinin Dekandan olur aldığı mal ve malzemelerin alımı için gerekli evrakları hazırlamak, ödemelerin yapılmasını sağlamak,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fax, elektrik, su ve doğalgaz faturalarının ödeme hazırlığını yapmak ve ödenmesinin gerçekleştirilmesini sağlamak.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emekli kesenekleri icmal bordrolarını hazırlamak ve ilgili birimlere iletmek.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Kişi borcu evraklarını hazırlamak.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bilgileri sürekli güncel tutarak Sosyal Güvenli Kurumu’na aktarmak.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Giyecek yardımından faydalanan personelin evraklarını hazırlamak.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Kişilerin maaş işlerinde; icra, sendika vb. işlemlerini takip etmek.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verilen şifreleri gizli tutmak.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Mali kanunlarla ilgili diğer mevzuatın uygulanması konusunda harcama yetkilisine ve gerçekleştirme görevlisine gerekli bilgileri sağlamak.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ile ilgili Mali Yıl Bütçesi dahilinde satın alınması ve yaptırılması gereken işlem ve işlerin yapılarak ödeme emri belgelerini hazırlamak.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Muhasebe birimi ile ilgili yazışmaların yapılması ve evrakların arşivlenmesi.</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Her türlü ödemenin kanun ve yönetmeliklere uygun olarak zamanında yapılmasını sağlamak.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Görevden ayrılan, göreve başlayan, izinli, raporlu ya da geçici görevli personelin takip edilerek kendilerine hatalı ödeme yapılmasını önlemek.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Tahakkuk evraklarını incelemek, hatalı ödeme yapılmaması konusunda dikkatli olmak.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Mesai saatlerine ve kılık-kıyafet yönetmeliğine uymak.</w:t>
      </w:r>
    </w:p>
    <w:p w:rsidR="0011746D" w:rsidRPr="008C4D0D" w:rsidRDefault="0011746D" w:rsidP="0011746D">
      <w:pPr>
        <w:numPr>
          <w:ilvl w:val="0"/>
          <w:numId w:val="2"/>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Default="0011746D" w:rsidP="0011746D">
      <w:pPr>
        <w:jc w:val="center"/>
        <w:rPr>
          <w:rFonts w:ascii="Tahoma" w:hAnsi="Tahoma" w:cs="Tahoma"/>
          <w:color w:val="FF0000"/>
          <w:sz w:val="22"/>
          <w:szCs w:val="22"/>
        </w:rPr>
      </w:pPr>
      <w:r w:rsidRPr="00DA5416">
        <w:rPr>
          <w:rFonts w:ascii="Tahoma" w:hAnsi="Tahoma" w:cs="Tahoma"/>
          <w:color w:val="FF0000"/>
          <w:sz w:val="22"/>
          <w:szCs w:val="22"/>
        </w:rPr>
        <w:t>Görev Tanım Formu</w:t>
      </w:r>
    </w:p>
    <w:p w:rsidR="0011746D" w:rsidRPr="008C4D0D" w:rsidRDefault="0011746D" w:rsidP="0011746D">
      <w:pPr>
        <w:jc w:val="center"/>
        <w:rPr>
          <w:rFonts w:ascii="Tahoma" w:hAnsi="Tahoma" w:cs="Tahoma"/>
          <w:b/>
          <w:color w:val="FF0000"/>
          <w:sz w:val="22"/>
          <w:szCs w:val="22"/>
        </w:rPr>
      </w:pPr>
      <w:r w:rsidRPr="00542585">
        <w:rPr>
          <w:sz w:val="22"/>
          <w:szCs w:val="22"/>
        </w:rPr>
        <w:br w:type="textWrapping" w:clear="all"/>
      </w:r>
      <w:r w:rsidRPr="008C4D0D">
        <w:rPr>
          <w:rFonts w:ascii="Tahoma" w:hAnsi="Tahoma" w:cs="Tahoma"/>
          <w:b/>
          <w:color w:val="FF0000"/>
          <w:sz w:val="22"/>
          <w:szCs w:val="22"/>
        </w:rPr>
        <w:t>ÖĞRENCİ İŞLERİ</w:t>
      </w:r>
      <w:r>
        <w:rPr>
          <w:rFonts w:ascii="Tahoma" w:hAnsi="Tahoma" w:cs="Tahoma"/>
          <w:b/>
          <w:color w:val="FF0000"/>
          <w:sz w:val="22"/>
          <w:szCs w:val="22"/>
        </w:rPr>
        <w:t xml:space="preserve"> BÜROSU</w:t>
      </w:r>
    </w:p>
    <w:p w:rsidR="0011746D" w:rsidRDefault="0011746D" w:rsidP="0011746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11746D" w:rsidRPr="008C4D0D" w:rsidRDefault="0011746D" w:rsidP="0011746D">
      <w:pPr>
        <w:ind w:firstLine="360"/>
        <w:rPr>
          <w:rFonts w:ascii="Tahoma" w:hAnsi="Tahoma" w:cs="Tahoma"/>
          <w:b/>
          <w:color w:val="FF0000"/>
          <w:sz w:val="22"/>
          <w:szCs w:val="22"/>
        </w:rPr>
      </w:pPr>
    </w:p>
    <w:p w:rsidR="0011746D" w:rsidRPr="008C4D0D" w:rsidRDefault="0011746D" w:rsidP="0011746D">
      <w:pPr>
        <w:pStyle w:val="ListeParagraf"/>
        <w:numPr>
          <w:ilvl w:val="0"/>
          <w:numId w:val="14"/>
        </w:numPr>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11746D" w:rsidRDefault="0011746D" w:rsidP="0011746D">
      <w:pPr>
        <w:pStyle w:val="ListeParagraf"/>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11746D" w:rsidRPr="008C4D0D" w:rsidRDefault="0011746D" w:rsidP="0011746D">
      <w:pPr>
        <w:pStyle w:val="ListeParagraf"/>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ÖSYM kontenjanı ve ek kontenjan işlemleri ile ilgili işleri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Kayıt silme, mezuniyet, ilişik kesme işlemlerini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Yatay ve dikey geçiş işlemlerini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disiplin cezaları ile ilgili işlemleri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ilan ve duyuruları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Geçici mezuniyet, diploma ve kayıp diploma işlemlerini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Yabancı uyruklu öğrencilerin iş ve işlemlerini takip etmek.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w:t>
      </w:r>
      <w:r>
        <w:rPr>
          <w:rFonts w:ascii="Tahoma" w:hAnsi="Tahoma" w:cs="Tahoma"/>
          <w:sz w:val="20"/>
          <w:szCs w:val="20"/>
        </w:rPr>
        <w:t>e ilgili YÖK, Senato</w:t>
      </w:r>
      <w:r w:rsidRPr="008C4D0D">
        <w:rPr>
          <w:rFonts w:ascii="Tahoma" w:hAnsi="Tahoma" w:cs="Tahoma"/>
          <w:sz w:val="20"/>
          <w:szCs w:val="20"/>
        </w:rPr>
        <w:t>, Ünive</w:t>
      </w:r>
      <w:r>
        <w:rPr>
          <w:rFonts w:ascii="Tahoma" w:hAnsi="Tahoma" w:cs="Tahoma"/>
          <w:sz w:val="20"/>
          <w:szCs w:val="20"/>
        </w:rPr>
        <w:t>rsite Yönetim Kurulu, Fakülte Kurulu, Yönetim Kurulu ve</w:t>
      </w:r>
      <w:r w:rsidRPr="008C4D0D">
        <w:rPr>
          <w:rFonts w:ascii="Tahoma" w:hAnsi="Tahoma" w:cs="Tahoma"/>
          <w:sz w:val="20"/>
          <w:szCs w:val="20"/>
        </w:rPr>
        <w:t xml:space="preserve"> Disiplin Kurulu Kararlarını takip etmek ve uygulamasını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affı ile ilgili işlemleri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Ünive</w:t>
      </w:r>
      <w:r>
        <w:rPr>
          <w:rFonts w:ascii="Tahoma" w:hAnsi="Tahoma" w:cs="Tahoma"/>
          <w:sz w:val="20"/>
          <w:szCs w:val="20"/>
        </w:rPr>
        <w:t xml:space="preserve">rsitemiz </w:t>
      </w:r>
      <w:r w:rsidRPr="008C4D0D">
        <w:rPr>
          <w:rFonts w:ascii="Tahoma" w:hAnsi="Tahoma" w:cs="Tahoma"/>
          <w:sz w:val="20"/>
          <w:szCs w:val="20"/>
        </w:rPr>
        <w:t>Akademik Takvimi</w:t>
      </w:r>
      <w:r>
        <w:rPr>
          <w:rFonts w:ascii="Tahoma" w:hAnsi="Tahoma" w:cs="Tahoma"/>
          <w:sz w:val="20"/>
          <w:szCs w:val="20"/>
        </w:rPr>
        <w:t>ni</w:t>
      </w:r>
      <w:r w:rsidRPr="008C4D0D">
        <w:rPr>
          <w:rFonts w:ascii="Tahoma" w:hAnsi="Tahoma" w:cs="Tahoma"/>
          <w:sz w:val="20"/>
          <w:szCs w:val="20"/>
        </w:rPr>
        <w:t xml:space="preserve"> takip ederek gerekli işlemleri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kayıt yenileme işlemlerini takip ederek danışman öğretim elemanlarına gerekli bilgileri sağlamak.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kayıt dosyalarını eksiksiz almak.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otomasyon sisteminden bilgilerinin kontrolünü yaparak varsa eksiklikleri gidermek.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alınan kurul kararlarını öğrencilere tebliğ etmek.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Askerlik işlemlerini (EK-C2 belgelerini hazırlamak)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ders kayıtlarını ve harç bilgilerini kontrol etmek.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Dönem sonlarında % 10’a giren öğrencileri tespit etmek,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Gerektiğinde öğrenci işlemleri ile ilgili kurum içindeki diğer birimlerle işbirliği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bürosu ve öğrencilerle ilgili evrakları arşivlemek.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işlemlerinin sonuçlarını işlemek.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danışman atamalarını ilgili birimlere bildirmek.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belge isteklerini karşılamak.(Öğrenci Belgesi, Transkript, Askerlik Belgesi vs.)</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kayıp kimlikleri ile ilgili işlemleri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KYK, TEV vb. kurum ve kuruluşlardan burs alan öğrencilerin başarı durumlarını bildirmek.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Mezuniyet aşamasına gelen öğrencilerin mezuniyetlerini titizlikle incelemek ve hazırlamak.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Öğretim elemanları tarafından sınav notlarının zamanında otomasyon sistemine girilip girilmediği kontrol etmek.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Staj işleri ile ilgili yürürlükteki mevzuata ve Doküman Yönetim Sistemine uygun yazışmaları hazırlayarak imza ve onaya sunmak.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ile ilgili yazışmalarını yapmak ve bu konuda öğrencileri yönlendirmek.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Staj yapan öğrencilerin </w:t>
      </w:r>
      <w:r>
        <w:rPr>
          <w:rFonts w:ascii="Tahoma" w:hAnsi="Tahoma" w:cs="Tahoma"/>
          <w:sz w:val="20"/>
          <w:szCs w:val="20"/>
        </w:rPr>
        <w:t xml:space="preserve">SGK giriş ve çıkışlarını </w:t>
      </w:r>
      <w:r w:rsidRPr="008C4D0D">
        <w:rPr>
          <w:rFonts w:ascii="Tahoma" w:hAnsi="Tahoma" w:cs="Tahoma"/>
          <w:sz w:val="20"/>
          <w:szCs w:val="20"/>
        </w:rPr>
        <w:t>zamanında yapmak.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eğitim-öğretim ile ilgili sorularını nazik bir şekilde cevaplamak veya ilgili birime yönlendirmek.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varlıkları ile kaynaklarını verimli ve ekonomik kullanmak.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11746D" w:rsidRPr="008C4D0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11746D" w:rsidRDefault="0011746D" w:rsidP="0011746D">
      <w:pPr>
        <w:numPr>
          <w:ilvl w:val="0"/>
          <w:numId w:val="3"/>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Pr="00542585" w:rsidRDefault="0011746D" w:rsidP="0011746D">
      <w:pPr>
        <w:jc w:val="center"/>
        <w:rPr>
          <w:sz w:val="22"/>
          <w:szCs w:val="22"/>
        </w:rPr>
      </w:pPr>
      <w:r w:rsidRPr="00DA5416">
        <w:rPr>
          <w:rFonts w:ascii="Tahoma" w:hAnsi="Tahoma" w:cs="Tahoma"/>
          <w:color w:val="FF0000"/>
          <w:sz w:val="22"/>
          <w:szCs w:val="22"/>
        </w:rPr>
        <w:t>Görev Tanım Formu</w:t>
      </w:r>
      <w:r w:rsidRPr="00542585">
        <w:rPr>
          <w:sz w:val="22"/>
          <w:szCs w:val="22"/>
        </w:rPr>
        <w:br w:type="textWrapping" w:clear="all"/>
      </w:r>
    </w:p>
    <w:p w:rsidR="0011746D" w:rsidRPr="008C4D0D" w:rsidRDefault="0011746D" w:rsidP="0011746D">
      <w:pPr>
        <w:jc w:val="center"/>
        <w:rPr>
          <w:rFonts w:ascii="Tahoma" w:hAnsi="Tahoma" w:cs="Tahoma"/>
          <w:b/>
          <w:color w:val="FF0000"/>
          <w:sz w:val="22"/>
          <w:szCs w:val="22"/>
        </w:rPr>
      </w:pPr>
      <w:r w:rsidRPr="00542585">
        <w:rPr>
          <w:rFonts w:ascii="Tahoma" w:hAnsi="Tahoma" w:cs="Tahoma"/>
          <w:b/>
          <w:sz w:val="22"/>
          <w:szCs w:val="22"/>
        </w:rPr>
        <w:t xml:space="preserve"> </w:t>
      </w:r>
      <w:r w:rsidRPr="008C4D0D">
        <w:rPr>
          <w:rFonts w:ascii="Tahoma" w:hAnsi="Tahoma" w:cs="Tahoma"/>
          <w:b/>
          <w:color w:val="FF0000"/>
          <w:sz w:val="22"/>
          <w:szCs w:val="22"/>
        </w:rPr>
        <w:t>TAŞINIR KAYIT KONTROL</w:t>
      </w:r>
      <w:r>
        <w:rPr>
          <w:rFonts w:ascii="Tahoma" w:hAnsi="Tahoma" w:cs="Tahoma"/>
          <w:b/>
          <w:color w:val="FF0000"/>
          <w:sz w:val="22"/>
          <w:szCs w:val="22"/>
        </w:rPr>
        <w:t xml:space="preserve"> BÜROSU</w:t>
      </w:r>
    </w:p>
    <w:p w:rsidR="0011746D" w:rsidRPr="008C4D0D" w:rsidRDefault="0011746D" w:rsidP="0011746D">
      <w:pPr>
        <w:jc w:val="center"/>
        <w:rPr>
          <w:rFonts w:ascii="Tahoma" w:hAnsi="Tahoma" w:cs="Tahoma"/>
          <w:b/>
          <w:color w:val="FF0000"/>
          <w:sz w:val="22"/>
          <w:szCs w:val="22"/>
        </w:rPr>
      </w:pPr>
    </w:p>
    <w:p w:rsidR="0011746D" w:rsidRPr="008C4D0D" w:rsidRDefault="0011746D" w:rsidP="0011746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 Kayıt Kontrol Yetkilisinin yaptığı işler ile ilgili yürürlükteki mevzuata ve Doküman Yönetim Sistemine uygun yazışmaları hazırlayarak imza ve onaya sunmak.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mülkiyetinde veya kullanımında bulunan taşınır ve taşınmazlara ilişkin kayıtları tutmak, icmal cetvellerini düzenlemek.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Personelinin kullandığı büro malzemeleri, bilgisayar ve laboratuar malzemelerini demirbaş kayıtlarının yapılması.</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Birimlerde kullanılan makine-teçhizatın ve ofis malzemelerinin tamir ve bakımının yaptırılması ile ilgili yazışmaların yapılması.</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Satın alınan taşınırlar için, teslim alındıktan sonra, taşınır kod listesindeki hesap kodları itibariyle taşınır işlem fişi düzenlenmesi.</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Giriş kaydı yapılan dayanıklı taşınırların girişlerinin yapılması ve bir sicil numarası verilmesi.</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Dayanıklı taşınırların zimmet fişi karşılığı kullanıma verilmesi, zimmet listelerinin hazırlanması ve güncellenmesi.</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Kaybolma, fire, çalınma, devir vs. durumlar için kayıtlardan düşülmesinin yapılması, hurdaya ayrılan malzemeler ile ilgili iş ve işlemlerin yapılması.</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Yılsonu kesin taşınır hesaplarının yapılması ve raporlarının hazırlanması.</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Her eğitim-öğretim yılı başında akademik ve idari ile birimlerin Fakülte Sekreteri ile koordineli bir şekilde tüketim ihtiyaçlarının dağıtılmasını yapmak.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devir ya da bağış yoluyla gelen demirbaş eşyadan bedeli belli olmayanların bedelinin belirlenmesi ve ayniyata kazandırılması işlemlerini yamak.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Kırılan ve/veya kaybolan demirbaş eşya/donanım malzemesi bedellerinin kusuru olanlara ödettirilmesine ilişkin işlemleri yapmak.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Ayniyat işlerinde yapılamayan işler ve nedenleri konusunda, Fakülte Sekreterine bilgi vermek.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Taşınırların yangına, ıslanmaya, bozulmaya, çalınmaya ve benzeri tehlikelere karşı korunması için gerekli tedbirleri almak ve alınmasını sağlamak.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Ambarda çalınma veya olağanüstü nedenlerden dolayı meydana gelen azalmaları harcama yetkilisine bildirmek.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Kullanımda bulunan dayanıklı taşınırları bulundukları yerlerde kontrol etmek, sayımlarını yapmak ve yaptırmak.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Harcama biriminin malzeme ihtiyaç planlamasının yapılmasına yardımcı olmak.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Kayıtlarını tuttuğu taşınırların yönetim hesabını hazırlamak ve harcama yetkilisine sunmak.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 olduğu depolarda, kasıt, kusur, ihmal veya tedbirsizlik nedeniyle meydana gelebilecek kayıp ve zararları önleyici tedbirleri almak ve harcama yetkilisine bildirmek.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Sorumluğunda bulunan depoları devir teslim yapmadan görevinden ayrılmamak.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Depoların temiz ve düzenli olmasını sağlamak.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Birimlerin malzeme taleplerini depo mevcudu oranında karşılamak.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 ve çalışma odalarında bulunan demirbaşların kayıtlarını tutarak, demirbaş listesini odalara asmak,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Görevi ile ilgili yasa ve yönetmelikleri takip etmek.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11746D" w:rsidRPr="008C4D0D" w:rsidRDefault="0011746D" w:rsidP="0011746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Default="0011746D" w:rsidP="0011746D">
      <w:pPr>
        <w:jc w:val="center"/>
        <w:rPr>
          <w:rFonts w:ascii="Tahoma" w:hAnsi="Tahoma" w:cs="Tahoma"/>
          <w:color w:val="FF0000"/>
          <w:sz w:val="22"/>
          <w:szCs w:val="22"/>
        </w:rPr>
      </w:pPr>
      <w:r w:rsidRPr="00DA5416">
        <w:rPr>
          <w:rFonts w:ascii="Tahoma" w:hAnsi="Tahoma" w:cs="Tahoma"/>
          <w:color w:val="FF0000"/>
          <w:sz w:val="22"/>
          <w:szCs w:val="22"/>
        </w:rPr>
        <w:t>Görev Tanım Formu</w:t>
      </w:r>
    </w:p>
    <w:p w:rsidR="0011746D" w:rsidRPr="00542585" w:rsidRDefault="0011746D" w:rsidP="0011746D">
      <w:pPr>
        <w:jc w:val="center"/>
        <w:rPr>
          <w:sz w:val="22"/>
          <w:szCs w:val="22"/>
        </w:rPr>
      </w:pPr>
    </w:p>
    <w:p w:rsidR="0011746D" w:rsidRPr="008C4D0D" w:rsidRDefault="0011746D" w:rsidP="0011746D">
      <w:pPr>
        <w:jc w:val="center"/>
        <w:rPr>
          <w:rFonts w:ascii="Tahoma" w:hAnsi="Tahoma" w:cs="Tahoma"/>
          <w:b/>
          <w:color w:val="FF0000"/>
          <w:sz w:val="22"/>
          <w:szCs w:val="22"/>
        </w:rPr>
      </w:pPr>
      <w:r w:rsidRPr="008C4D0D">
        <w:rPr>
          <w:rFonts w:ascii="Tahoma" w:hAnsi="Tahoma" w:cs="Tahoma"/>
          <w:b/>
          <w:color w:val="FF0000"/>
          <w:sz w:val="22"/>
          <w:szCs w:val="22"/>
        </w:rPr>
        <w:t>PERSONEL / YAZI İŞLERİ</w:t>
      </w:r>
      <w:r>
        <w:rPr>
          <w:rFonts w:ascii="Tahoma" w:hAnsi="Tahoma" w:cs="Tahoma"/>
          <w:b/>
          <w:color w:val="FF0000"/>
          <w:sz w:val="22"/>
          <w:szCs w:val="22"/>
        </w:rPr>
        <w:t xml:space="preserve"> BÜROLARI</w:t>
      </w:r>
    </w:p>
    <w:p w:rsidR="0011746D" w:rsidRPr="008C4D0D" w:rsidRDefault="0011746D" w:rsidP="0011746D">
      <w:pPr>
        <w:jc w:val="center"/>
        <w:rPr>
          <w:rFonts w:ascii="Tahoma" w:hAnsi="Tahoma" w:cs="Tahoma"/>
          <w:b/>
          <w:color w:val="FF0000"/>
          <w:sz w:val="22"/>
          <w:szCs w:val="22"/>
        </w:rPr>
      </w:pPr>
    </w:p>
    <w:p w:rsidR="0011746D" w:rsidRPr="008C4D0D" w:rsidRDefault="0011746D" w:rsidP="0011746D">
      <w:pPr>
        <w:jc w:val="center"/>
        <w:rPr>
          <w:rFonts w:ascii="Tahoma" w:hAnsi="Tahoma" w:cs="Tahoma"/>
          <w:b/>
          <w:color w:val="FF0000"/>
          <w:sz w:val="22"/>
          <w:szCs w:val="22"/>
        </w:rPr>
      </w:pPr>
    </w:p>
    <w:p w:rsidR="0011746D" w:rsidRPr="008C4D0D" w:rsidRDefault="0011746D" w:rsidP="0011746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 ile ilgili yürürlükteki mevzuata ve Doküman Yönetim Sistemine uygun yazışmaları hazırlayarak imza ve onaya sunmak.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işlerinde yürütülmekte olan işlerin zamanında ve doğru olarak yapılması için gerekli iş akışlarını günlük, aylık ve yıllık olmak üzere düzenlemek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YÖK, Senato, Üniversite Yönetim Kurulu, Fakülte Kurulu ve Fakülte Yönetim Kurulu vb. kararları takip etmek, uygulamasını yapmak.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alımı ile ilgili gerekli yazışmaların yapılması.</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ile ilgili sınav işlemleri yazışmalarının yapılması.</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Açıktan, naklen veya yeniden atama işlemlerinin hazırlanması.</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Göreve yeni başlayan idari ve akademik personelin bilgi girişlerinin yapılması, özlük ve sicil dosyalarının tutulması işlemlerinin yürütülmesi.</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İdari ve akademik personelin kademe derece terfi işlemlerinin izlenmesi ve değişikliklerin muhasebe birimine iletilmesi.</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idari personelin işe başlama, görev değişikliği, kadro ve görev yeri değişiklikleri vb. bilgilerin düzenli olarak kaydedilmesi.</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Aday memurlarının asaletlerinin onayına ilişkin yazışmaların yapılması.</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ücretsiz izin, istifa ve askerlik hizmetleri ile ilgili işlemlerinin yapılması.</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izin formlarının doldurulması ve izin gün sayılarının takip edilmesi.</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 yükselme sınavlarını duyurulması ve takibi.</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Soruşturma sonucuna göre verilen cezaların takip edilmesi ve verilen ceza durumuna göre gerekli bildirimlerin yapılması.</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personelin görev sürelerinin uzatılması ile ilgili işlemleri yapmak.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müracaat eden personelin soruları ve sorunları hakkında doğru-doyurucu-yönlendirici bilgiler vermek.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Saklanması gereken ve gizlilik özelliği olan dosya, yazı ve belgeleri en iyi biçimde korumak.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11746D" w:rsidRPr="008C4D0D" w:rsidRDefault="0011746D" w:rsidP="0011746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Default="0011746D" w:rsidP="0011746D">
      <w:pPr>
        <w:jc w:val="center"/>
        <w:rPr>
          <w:rFonts w:ascii="Tahoma" w:hAnsi="Tahoma" w:cs="Tahoma"/>
          <w:color w:val="FF0000"/>
          <w:sz w:val="22"/>
          <w:szCs w:val="22"/>
        </w:rPr>
      </w:pPr>
      <w:r w:rsidRPr="00DA5416">
        <w:rPr>
          <w:rFonts w:ascii="Tahoma" w:hAnsi="Tahoma" w:cs="Tahoma"/>
          <w:color w:val="FF0000"/>
          <w:sz w:val="22"/>
          <w:szCs w:val="22"/>
        </w:rPr>
        <w:t>Görev Tanım Formu</w:t>
      </w:r>
    </w:p>
    <w:p w:rsidR="0011746D" w:rsidRPr="00542585" w:rsidRDefault="0011746D" w:rsidP="0011746D">
      <w:pPr>
        <w:jc w:val="center"/>
        <w:rPr>
          <w:sz w:val="22"/>
          <w:szCs w:val="22"/>
        </w:rPr>
      </w:pPr>
    </w:p>
    <w:p w:rsidR="0011746D" w:rsidRPr="008C4D0D" w:rsidRDefault="0011746D" w:rsidP="0011746D">
      <w:pPr>
        <w:jc w:val="center"/>
        <w:rPr>
          <w:rFonts w:ascii="Tahoma" w:hAnsi="Tahoma" w:cs="Tahoma"/>
          <w:b/>
          <w:color w:val="FF0000"/>
          <w:sz w:val="22"/>
          <w:szCs w:val="22"/>
        </w:rPr>
      </w:pPr>
      <w:r w:rsidRPr="008C4D0D">
        <w:rPr>
          <w:rFonts w:ascii="Tahoma" w:hAnsi="Tahoma" w:cs="Tahoma"/>
          <w:b/>
          <w:color w:val="FF0000"/>
          <w:sz w:val="22"/>
          <w:szCs w:val="22"/>
        </w:rPr>
        <w:t>DEKAN SEKRETERLİĞİ</w:t>
      </w:r>
    </w:p>
    <w:p w:rsidR="0011746D" w:rsidRDefault="0011746D" w:rsidP="0011746D">
      <w:pPr>
        <w:jc w:val="center"/>
        <w:rPr>
          <w:rFonts w:ascii="Tahoma" w:hAnsi="Tahoma" w:cs="Tahoma"/>
          <w:b/>
          <w:color w:val="FF0000"/>
          <w:sz w:val="22"/>
          <w:szCs w:val="22"/>
        </w:rPr>
      </w:pPr>
    </w:p>
    <w:p w:rsidR="0011746D" w:rsidRPr="008C4D0D" w:rsidRDefault="0011746D" w:rsidP="0011746D">
      <w:pPr>
        <w:jc w:val="center"/>
        <w:rPr>
          <w:rFonts w:ascii="Tahoma" w:hAnsi="Tahoma" w:cs="Tahoma"/>
          <w:b/>
          <w:color w:val="FF0000"/>
          <w:sz w:val="22"/>
          <w:szCs w:val="22"/>
        </w:rPr>
      </w:pPr>
    </w:p>
    <w:p w:rsidR="0011746D" w:rsidRPr="008C4D0D" w:rsidRDefault="0011746D" w:rsidP="0011746D">
      <w:pPr>
        <w:jc w:val="center"/>
        <w:rPr>
          <w:rFonts w:ascii="Tahoma" w:hAnsi="Tahoma" w:cs="Tahoma"/>
          <w:b/>
          <w:color w:val="FF0000"/>
          <w:sz w:val="22"/>
          <w:szCs w:val="22"/>
        </w:rPr>
      </w:pPr>
    </w:p>
    <w:p w:rsidR="0011746D" w:rsidRPr="008C4D0D" w:rsidRDefault="0011746D" w:rsidP="0011746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telefon görüşmelerini ve randevularını düzenlemek,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kurum içinden veya kurum dışından gelen misafirlerle ilgilenmek, görüşme başlayana kadar ağırlamak.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Senato, Üniversite Yönetim Kurulu, Fakülte Kurulu, Fakülte Yönetim Kurulu ve Disiplin Kurulu gibi önemli toplantıları Dekan’a hatırlatmak.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özel ya da gizli yazıları düzenlemek.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davetiye, tebrik kartı gibi taleplerini hazırlayarak zamanında ilgililere ulaşmasını sağlamak.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dosyaları tutmak ve muhafaza etmek.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Üniversite içerisinde ve şehirde uygulanan protokol listelerini ve telefon rehberlerini takip ederek, sürekli güncel kalmalarını sağlamak.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Gerekli görülmesi halinde Dekan’ın ziyaretçilerini ve telefonla arayanları günlük olarak bir deftere ad, tarih ve saat belirterek not etmek.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misafirleri görüşme taleplerine göre gerekirse diğer ilgililere yönlendirerek Dekan’ın zamanını iyi kullanmasına yardımcı olmak,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odasına ilgisiz kişilerin girmesini engellemek, Dekan’ın olmadığı zamanlar da odanın kilitli tutulmasını ve güvenliğini sağlamak.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evrak, faks ve notların anında ilgililere ulaştırılmasını sağlamak.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ait telefon ve faks cihazının ekonomik kullanılmasına özen göstermek.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Çalışma bürosunun sürekli temiz ve düzenli tutulmasını sağlamak.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Kurullar (Akademik Kurul, Fakülte Kurulu, Fakülte Yönetim Kurulu, Fakülte Disiplin Kurulu) ile ilgili her türlü yazışmaları yapmak.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11746D" w:rsidRPr="008C4D0D" w:rsidRDefault="0011746D" w:rsidP="0011746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Pr="00542585" w:rsidRDefault="0011746D" w:rsidP="0011746D">
      <w:pPr>
        <w:autoSpaceDE w:val="0"/>
        <w:autoSpaceDN w:val="0"/>
        <w:adjustRightInd w:val="0"/>
        <w:jc w:val="center"/>
        <w:rPr>
          <w:rFonts w:ascii="Tahoma" w:hAnsi="Tahoma" w:cs="Tahoma"/>
          <w:b/>
          <w:sz w:val="22"/>
          <w:szCs w:val="22"/>
        </w:rPr>
      </w:pPr>
      <w:r w:rsidRPr="00DA5416">
        <w:rPr>
          <w:rFonts w:ascii="Tahoma" w:hAnsi="Tahoma" w:cs="Tahoma"/>
          <w:color w:val="FF0000"/>
          <w:sz w:val="22"/>
          <w:szCs w:val="22"/>
        </w:rPr>
        <w:t>Görev Tanım Formu</w:t>
      </w:r>
    </w:p>
    <w:p w:rsidR="0011746D" w:rsidRPr="00542585" w:rsidRDefault="0011746D" w:rsidP="0011746D">
      <w:pPr>
        <w:autoSpaceDE w:val="0"/>
        <w:autoSpaceDN w:val="0"/>
        <w:adjustRightInd w:val="0"/>
        <w:rPr>
          <w:rFonts w:ascii="Tahoma" w:hAnsi="Tahoma" w:cs="Tahoma"/>
          <w:b/>
          <w:sz w:val="22"/>
          <w:szCs w:val="22"/>
        </w:rPr>
      </w:pPr>
    </w:p>
    <w:p w:rsidR="0011746D" w:rsidRPr="003B66AA" w:rsidRDefault="0011746D" w:rsidP="0011746D">
      <w:pPr>
        <w:autoSpaceDE w:val="0"/>
        <w:autoSpaceDN w:val="0"/>
        <w:adjustRightInd w:val="0"/>
        <w:jc w:val="center"/>
        <w:rPr>
          <w:rFonts w:ascii="Tahoma" w:hAnsi="Tahoma" w:cs="Tahoma"/>
          <w:b/>
          <w:color w:val="FF0000"/>
          <w:sz w:val="22"/>
          <w:szCs w:val="22"/>
        </w:rPr>
      </w:pPr>
      <w:r w:rsidRPr="003B66AA">
        <w:rPr>
          <w:rFonts w:ascii="Tahoma" w:hAnsi="Tahoma" w:cs="Tahoma"/>
          <w:b/>
          <w:color w:val="FF0000"/>
          <w:sz w:val="22"/>
          <w:szCs w:val="22"/>
        </w:rPr>
        <w:t>KÜTÜPHANE HİZMETLERİ</w:t>
      </w:r>
    </w:p>
    <w:p w:rsidR="0011746D" w:rsidRPr="003B66AA" w:rsidRDefault="0011746D" w:rsidP="0011746D">
      <w:pPr>
        <w:autoSpaceDE w:val="0"/>
        <w:autoSpaceDN w:val="0"/>
        <w:adjustRightInd w:val="0"/>
        <w:jc w:val="center"/>
        <w:rPr>
          <w:rFonts w:ascii="Tahoma" w:hAnsi="Tahoma" w:cs="Tahoma"/>
          <w:b/>
          <w:color w:val="FF0000"/>
          <w:sz w:val="22"/>
          <w:szCs w:val="22"/>
        </w:rPr>
      </w:pPr>
    </w:p>
    <w:p w:rsidR="0011746D" w:rsidRDefault="0011746D" w:rsidP="0011746D">
      <w:pPr>
        <w:autoSpaceDE w:val="0"/>
        <w:autoSpaceDN w:val="0"/>
        <w:adjustRightInd w:val="0"/>
        <w:jc w:val="center"/>
        <w:rPr>
          <w:rFonts w:ascii="Tahoma" w:hAnsi="Tahoma" w:cs="Tahoma"/>
          <w:b/>
          <w:color w:val="FF0000"/>
          <w:sz w:val="22"/>
          <w:szCs w:val="22"/>
        </w:rPr>
      </w:pPr>
    </w:p>
    <w:p w:rsidR="0011746D" w:rsidRPr="003B66AA" w:rsidRDefault="0011746D" w:rsidP="0011746D">
      <w:pPr>
        <w:autoSpaceDE w:val="0"/>
        <w:autoSpaceDN w:val="0"/>
        <w:adjustRightInd w:val="0"/>
        <w:jc w:val="center"/>
        <w:rPr>
          <w:rFonts w:ascii="Tahoma" w:hAnsi="Tahoma" w:cs="Tahoma"/>
          <w:b/>
          <w:color w:val="FF0000"/>
          <w:sz w:val="22"/>
          <w:szCs w:val="22"/>
        </w:rPr>
      </w:pPr>
    </w:p>
    <w:p w:rsidR="0011746D" w:rsidRPr="003B66AA" w:rsidRDefault="0011746D" w:rsidP="0011746D">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11746D" w:rsidRDefault="0011746D" w:rsidP="0011746D">
      <w:pPr>
        <w:autoSpaceDE w:val="0"/>
        <w:autoSpaceDN w:val="0"/>
        <w:adjustRightInd w:val="0"/>
        <w:rPr>
          <w:rFonts w:ascii="Tahoma" w:hAnsi="Tahoma" w:cs="Tahoma"/>
          <w:b/>
        </w:rPr>
      </w:pPr>
    </w:p>
    <w:p w:rsidR="0011746D" w:rsidRPr="003B66AA" w:rsidRDefault="0011746D" w:rsidP="0011746D">
      <w:pPr>
        <w:pStyle w:val="ListeParagraf"/>
        <w:numPr>
          <w:ilvl w:val="0"/>
          <w:numId w:val="14"/>
        </w:numPr>
        <w:autoSpaceDE w:val="0"/>
        <w:autoSpaceDN w:val="0"/>
        <w:adjustRightInd w:val="0"/>
        <w:jc w:val="both"/>
        <w:rPr>
          <w:rFonts w:ascii="Tahoma" w:hAnsi="Tahoma" w:cs="Tahoma"/>
          <w:sz w:val="20"/>
          <w:szCs w:val="20"/>
        </w:rPr>
      </w:pPr>
      <w:r w:rsidRPr="003B66AA">
        <w:rPr>
          <w:rFonts w:ascii="Tahoma" w:hAnsi="Tahoma" w:cs="Tahoma"/>
          <w:sz w:val="20"/>
          <w:szCs w:val="20"/>
        </w:rPr>
        <w:t>Kataloglama ve Sınıflandırma İşlemleri (kitap, kitap dışı),</w:t>
      </w:r>
    </w:p>
    <w:p w:rsidR="0011746D" w:rsidRPr="003B66AA" w:rsidRDefault="0011746D" w:rsidP="0011746D">
      <w:pPr>
        <w:pStyle w:val="ListeParagraf"/>
        <w:numPr>
          <w:ilvl w:val="0"/>
          <w:numId w:val="14"/>
        </w:numPr>
        <w:autoSpaceDE w:val="0"/>
        <w:autoSpaceDN w:val="0"/>
        <w:adjustRightInd w:val="0"/>
        <w:jc w:val="both"/>
        <w:rPr>
          <w:rFonts w:ascii="Tahoma" w:hAnsi="Tahoma" w:cs="Tahoma"/>
          <w:sz w:val="20"/>
          <w:szCs w:val="20"/>
        </w:rPr>
      </w:pPr>
      <w:r w:rsidRPr="003B66AA">
        <w:rPr>
          <w:rFonts w:ascii="Tahoma" w:hAnsi="Tahoma" w:cs="Tahoma"/>
          <w:sz w:val="20"/>
          <w:szCs w:val="20"/>
        </w:rPr>
        <w:t>Görsel-İşitsel Materyaller Servisi, Kayıt ve Koruma İşlemleri</w:t>
      </w:r>
    </w:p>
    <w:p w:rsidR="0011746D" w:rsidRPr="003B66AA" w:rsidRDefault="0011746D" w:rsidP="0011746D">
      <w:pPr>
        <w:pStyle w:val="ListeParagraf"/>
        <w:numPr>
          <w:ilvl w:val="0"/>
          <w:numId w:val="14"/>
        </w:numPr>
        <w:autoSpaceDE w:val="0"/>
        <w:autoSpaceDN w:val="0"/>
        <w:adjustRightInd w:val="0"/>
        <w:jc w:val="both"/>
        <w:rPr>
          <w:rFonts w:ascii="Tahoma" w:hAnsi="Tahoma" w:cs="Tahoma"/>
          <w:sz w:val="20"/>
          <w:szCs w:val="20"/>
        </w:rPr>
      </w:pPr>
      <w:r w:rsidRPr="003B66AA">
        <w:rPr>
          <w:rFonts w:ascii="Tahoma" w:hAnsi="Tahoma" w:cs="Tahoma"/>
          <w:sz w:val="20"/>
          <w:szCs w:val="20"/>
        </w:rPr>
        <w:t xml:space="preserve">Kısmi zamanlı öğrencilerin denetimi, eğitimi, </w:t>
      </w:r>
    </w:p>
    <w:p w:rsidR="0011746D" w:rsidRPr="003B66AA" w:rsidRDefault="0011746D" w:rsidP="0011746D">
      <w:pPr>
        <w:pStyle w:val="ListeParagraf"/>
        <w:numPr>
          <w:ilvl w:val="0"/>
          <w:numId w:val="14"/>
        </w:numPr>
        <w:autoSpaceDE w:val="0"/>
        <w:autoSpaceDN w:val="0"/>
        <w:adjustRightInd w:val="0"/>
        <w:jc w:val="both"/>
        <w:rPr>
          <w:rFonts w:ascii="Tahoma" w:hAnsi="Tahoma" w:cs="Tahoma"/>
          <w:sz w:val="20"/>
          <w:szCs w:val="20"/>
        </w:rPr>
      </w:pPr>
      <w:r w:rsidRPr="003B66AA">
        <w:rPr>
          <w:rFonts w:ascii="Tahoma" w:hAnsi="Tahoma" w:cs="Tahoma"/>
          <w:sz w:val="20"/>
          <w:szCs w:val="20"/>
        </w:rPr>
        <w:t>Yararlandırma, Okuma Salonu Kontrol ve Denetimi,</w:t>
      </w:r>
    </w:p>
    <w:p w:rsidR="0011746D" w:rsidRPr="003B66AA" w:rsidRDefault="0011746D" w:rsidP="0011746D">
      <w:pPr>
        <w:pStyle w:val="ListeParagraf"/>
        <w:numPr>
          <w:ilvl w:val="0"/>
          <w:numId w:val="14"/>
        </w:numPr>
        <w:autoSpaceDE w:val="0"/>
        <w:autoSpaceDN w:val="0"/>
        <w:adjustRightInd w:val="0"/>
        <w:jc w:val="both"/>
        <w:rPr>
          <w:rFonts w:ascii="Tahoma" w:hAnsi="Tahoma" w:cs="Tahoma"/>
          <w:sz w:val="20"/>
          <w:szCs w:val="20"/>
        </w:rPr>
      </w:pPr>
      <w:r w:rsidRPr="003B66AA">
        <w:rPr>
          <w:rFonts w:ascii="Tahoma" w:hAnsi="Tahoma" w:cs="Tahoma"/>
          <w:sz w:val="20"/>
          <w:szCs w:val="20"/>
        </w:rPr>
        <w:t>Kütüphane Hizmetleri Tanıtımı,</w:t>
      </w:r>
    </w:p>
    <w:p w:rsidR="0011746D" w:rsidRPr="003B66AA" w:rsidRDefault="0011746D" w:rsidP="0011746D">
      <w:pPr>
        <w:pStyle w:val="ListeParagraf"/>
        <w:numPr>
          <w:ilvl w:val="0"/>
          <w:numId w:val="14"/>
        </w:numPr>
        <w:autoSpaceDE w:val="0"/>
        <w:autoSpaceDN w:val="0"/>
        <w:adjustRightInd w:val="0"/>
        <w:jc w:val="both"/>
        <w:rPr>
          <w:rFonts w:ascii="Tahoma" w:hAnsi="Tahoma" w:cs="Tahoma"/>
          <w:sz w:val="20"/>
          <w:szCs w:val="20"/>
        </w:rPr>
      </w:pPr>
      <w:r w:rsidRPr="003B66AA">
        <w:rPr>
          <w:rFonts w:ascii="Tahoma" w:hAnsi="Tahoma" w:cs="Tahoma"/>
          <w:sz w:val="20"/>
          <w:szCs w:val="20"/>
        </w:rPr>
        <w:t>Kullanıcı Eğitimi Hizmetleri,</w:t>
      </w:r>
    </w:p>
    <w:p w:rsidR="0011746D" w:rsidRPr="003B66AA" w:rsidRDefault="0011746D" w:rsidP="0011746D">
      <w:pPr>
        <w:pStyle w:val="ListeParagraf"/>
        <w:numPr>
          <w:ilvl w:val="0"/>
          <w:numId w:val="14"/>
        </w:numPr>
        <w:autoSpaceDE w:val="0"/>
        <w:autoSpaceDN w:val="0"/>
        <w:adjustRightInd w:val="0"/>
        <w:jc w:val="both"/>
        <w:rPr>
          <w:rFonts w:ascii="Tahoma" w:hAnsi="Tahoma" w:cs="Tahoma"/>
          <w:sz w:val="20"/>
          <w:szCs w:val="20"/>
        </w:rPr>
      </w:pPr>
      <w:r w:rsidRPr="003B66AA">
        <w:rPr>
          <w:rFonts w:ascii="Tahoma" w:hAnsi="Tahoma" w:cs="Tahoma"/>
          <w:sz w:val="20"/>
          <w:szCs w:val="20"/>
        </w:rPr>
        <w:t>Ödünç Verme, Süre Uzatımı, Ayırtma (Rezerv) İşlemleri,</w:t>
      </w:r>
    </w:p>
    <w:p w:rsidR="0011746D" w:rsidRPr="003B66AA" w:rsidRDefault="0011746D" w:rsidP="0011746D">
      <w:pPr>
        <w:pStyle w:val="ListeParagraf"/>
        <w:numPr>
          <w:ilvl w:val="0"/>
          <w:numId w:val="14"/>
        </w:numPr>
        <w:autoSpaceDE w:val="0"/>
        <w:autoSpaceDN w:val="0"/>
        <w:adjustRightInd w:val="0"/>
        <w:jc w:val="both"/>
        <w:rPr>
          <w:rFonts w:ascii="Tahoma" w:hAnsi="Tahoma" w:cs="Tahoma"/>
          <w:sz w:val="20"/>
          <w:szCs w:val="20"/>
        </w:rPr>
      </w:pPr>
      <w:r w:rsidRPr="003B66AA">
        <w:rPr>
          <w:rFonts w:ascii="Tahoma" w:hAnsi="Tahoma" w:cs="Tahoma"/>
          <w:sz w:val="20"/>
          <w:szCs w:val="20"/>
        </w:rPr>
        <w:t>İade ve Gecikme Cezası İşlemleri,</w:t>
      </w:r>
    </w:p>
    <w:p w:rsidR="0011746D" w:rsidRPr="003B66AA" w:rsidRDefault="0011746D" w:rsidP="0011746D">
      <w:pPr>
        <w:numPr>
          <w:ilvl w:val="0"/>
          <w:numId w:val="14"/>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11746D" w:rsidRPr="003B66AA" w:rsidRDefault="0011746D" w:rsidP="0011746D">
      <w:pPr>
        <w:numPr>
          <w:ilvl w:val="0"/>
          <w:numId w:val="14"/>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11746D" w:rsidRPr="003B66AA" w:rsidRDefault="0011746D" w:rsidP="0011746D">
      <w:pPr>
        <w:numPr>
          <w:ilvl w:val="0"/>
          <w:numId w:val="14"/>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11746D" w:rsidRPr="003B66AA" w:rsidRDefault="0011746D" w:rsidP="0011746D">
      <w:pPr>
        <w:numPr>
          <w:ilvl w:val="0"/>
          <w:numId w:val="14"/>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11746D" w:rsidRPr="003B66AA" w:rsidRDefault="0011746D" w:rsidP="0011746D">
      <w:pPr>
        <w:numPr>
          <w:ilvl w:val="0"/>
          <w:numId w:val="14"/>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11746D" w:rsidRPr="003B66AA" w:rsidRDefault="0011746D" w:rsidP="0011746D">
      <w:pPr>
        <w:numPr>
          <w:ilvl w:val="0"/>
          <w:numId w:val="14"/>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11746D" w:rsidRDefault="0011746D" w:rsidP="0011746D">
      <w:pPr>
        <w:autoSpaceDE w:val="0"/>
        <w:autoSpaceDN w:val="0"/>
        <w:adjustRightInd w:val="0"/>
        <w:rPr>
          <w:rFonts w:ascii="Tahoma" w:hAnsi="Tahoma" w:cs="Tahoma"/>
          <w:sz w:val="18"/>
          <w:szCs w:val="18"/>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Default="0011746D" w:rsidP="0011746D">
      <w:pPr>
        <w:jc w:val="center"/>
        <w:rPr>
          <w:rFonts w:ascii="Tahoma" w:hAnsi="Tahoma" w:cs="Tahoma"/>
          <w:b/>
        </w:rPr>
      </w:pP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Default="0011746D" w:rsidP="0011746D">
      <w:pPr>
        <w:jc w:val="center"/>
        <w:rPr>
          <w:rFonts w:ascii="Tahoma" w:hAnsi="Tahoma" w:cs="Tahoma"/>
          <w:b/>
          <w:color w:val="FF0000"/>
          <w:sz w:val="22"/>
          <w:szCs w:val="22"/>
        </w:rPr>
      </w:pPr>
      <w:r w:rsidRPr="00DA5416">
        <w:rPr>
          <w:rFonts w:ascii="Tahoma" w:hAnsi="Tahoma" w:cs="Tahoma"/>
          <w:color w:val="FF0000"/>
          <w:sz w:val="22"/>
          <w:szCs w:val="22"/>
        </w:rPr>
        <w:t>Görev Tanım Formu</w:t>
      </w:r>
      <w:r w:rsidRPr="003B66AA">
        <w:rPr>
          <w:rFonts w:ascii="Tahoma" w:hAnsi="Tahoma" w:cs="Tahoma"/>
          <w:b/>
          <w:color w:val="FF0000"/>
          <w:sz w:val="22"/>
          <w:szCs w:val="22"/>
        </w:rPr>
        <w:t xml:space="preserve"> </w:t>
      </w:r>
    </w:p>
    <w:p w:rsidR="0011746D" w:rsidRDefault="0011746D" w:rsidP="0011746D">
      <w:pPr>
        <w:jc w:val="center"/>
        <w:rPr>
          <w:rFonts w:ascii="Tahoma" w:hAnsi="Tahoma" w:cs="Tahoma"/>
          <w:b/>
          <w:color w:val="FF0000"/>
          <w:sz w:val="22"/>
          <w:szCs w:val="22"/>
        </w:rPr>
      </w:pPr>
    </w:p>
    <w:p w:rsidR="0011746D" w:rsidRPr="003B66AA" w:rsidRDefault="0011746D" w:rsidP="0011746D">
      <w:pPr>
        <w:jc w:val="center"/>
        <w:rPr>
          <w:rFonts w:ascii="Tahoma" w:hAnsi="Tahoma" w:cs="Tahoma"/>
          <w:b/>
          <w:color w:val="FF0000"/>
          <w:sz w:val="22"/>
          <w:szCs w:val="22"/>
        </w:rPr>
      </w:pPr>
      <w:r w:rsidRPr="003B66AA">
        <w:rPr>
          <w:rFonts w:ascii="Tahoma" w:hAnsi="Tahoma" w:cs="Tahoma"/>
          <w:b/>
          <w:color w:val="FF0000"/>
          <w:sz w:val="22"/>
          <w:szCs w:val="22"/>
        </w:rPr>
        <w:t>TEKNİK HİZMETLER</w:t>
      </w:r>
    </w:p>
    <w:p w:rsidR="0011746D" w:rsidRPr="003B66AA" w:rsidRDefault="0011746D" w:rsidP="0011746D">
      <w:pPr>
        <w:jc w:val="center"/>
        <w:rPr>
          <w:rFonts w:ascii="Tahoma" w:hAnsi="Tahoma" w:cs="Tahoma"/>
          <w:b/>
          <w:color w:val="FF0000"/>
          <w:sz w:val="22"/>
          <w:szCs w:val="22"/>
        </w:rPr>
      </w:pPr>
    </w:p>
    <w:p w:rsidR="0011746D" w:rsidRDefault="0011746D" w:rsidP="0011746D">
      <w:pPr>
        <w:jc w:val="center"/>
        <w:rPr>
          <w:rFonts w:ascii="Tahoma" w:hAnsi="Tahoma" w:cs="Tahoma"/>
          <w:b/>
          <w:color w:val="FF0000"/>
          <w:sz w:val="22"/>
          <w:szCs w:val="22"/>
        </w:rPr>
      </w:pPr>
    </w:p>
    <w:p w:rsidR="0011746D" w:rsidRPr="003B66AA" w:rsidRDefault="0011746D" w:rsidP="0011746D">
      <w:pPr>
        <w:jc w:val="center"/>
        <w:rPr>
          <w:rFonts w:ascii="Tahoma" w:hAnsi="Tahoma" w:cs="Tahoma"/>
          <w:b/>
          <w:color w:val="FF0000"/>
          <w:sz w:val="22"/>
          <w:szCs w:val="22"/>
        </w:rPr>
      </w:pPr>
    </w:p>
    <w:p w:rsidR="0011746D" w:rsidRPr="003B66AA" w:rsidRDefault="0011746D" w:rsidP="0011746D">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teknik arızaları gidermek, bakım onarım çalışmalarına katılmak ve denetlemek.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elektrik, su, kapı, pencere, makine teçhizat gibi küçük çaplı onarımları yapmak, yapılamayanları ilgililere bildirerek yapılmasını sağlamak.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korunması, tertip ve düzeninin sağlanması konusunda planlar geliştirmek, ilgililerin onayı ile uygulanmasını sağlamak.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sürekli eğitim-öğretime hazır halde tutulmasını sağlamak.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teçhizat ve bina bakım onarımları ile ilgili satın alınacak malzemeler konusunda idareye yardımcı olmak.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Çalışma odalarında meydana gelen onarımları iş planına göre sıra ile en kısa sürede yapmak.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ekonomik kullanılmasına ve yerleşim planına katkı sağlamak.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Teknolojiyi yakından izlemek, yenilikler konusunda ilgilileri bilgilendirmek.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ve teçhizatlarla ilgili yıllık bakım sözleşmelerinin yapılmasını ve aylık bakımlarının yapılıp yapılmadığını kontrol etmek, bunlarla ilgili yazışmaları ve tutulan raporları, garanti belgelerini muhafaza etmek.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tüm fotokopi ve baskı işlerini yapmak.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programlarına göre öğretim elemanlarının sınav sorularının zamanında çoğaltılmasını sağlamak.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ve teksir odasının güvenliğini sağlamak, fotokopi ve teksir odasına ilgisiz kişilerin girmesini engellemek.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Bina, bahçe ve çevre temizliğini kontrol etmek.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belgelerinin ve arşivin güvenliğini sağlamak.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Yapılamayan işler ve nedenleri konusunda, Fakülte Sekreterine bilgi vermek,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11746D" w:rsidRPr="003B66AA" w:rsidRDefault="0011746D" w:rsidP="0011746D">
      <w:pPr>
        <w:numPr>
          <w:ilvl w:val="0"/>
          <w:numId w:val="9"/>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Pr="00542585" w:rsidRDefault="0011746D" w:rsidP="0011746D">
      <w:pPr>
        <w:jc w:val="center"/>
        <w:rPr>
          <w:sz w:val="22"/>
          <w:szCs w:val="22"/>
        </w:rPr>
      </w:pPr>
      <w:r w:rsidRPr="00DA5416">
        <w:rPr>
          <w:rFonts w:ascii="Tahoma" w:hAnsi="Tahoma" w:cs="Tahoma"/>
          <w:color w:val="FF0000"/>
          <w:sz w:val="22"/>
          <w:szCs w:val="22"/>
        </w:rPr>
        <w:t>Görev Tanım Formu</w:t>
      </w:r>
      <w:r w:rsidRPr="00542585">
        <w:rPr>
          <w:sz w:val="22"/>
          <w:szCs w:val="22"/>
        </w:rPr>
        <w:br w:type="textWrapping" w:clear="all"/>
      </w:r>
    </w:p>
    <w:p w:rsidR="0011746D" w:rsidRPr="003B66AA" w:rsidRDefault="0011746D" w:rsidP="0011746D">
      <w:pPr>
        <w:jc w:val="center"/>
        <w:rPr>
          <w:rFonts w:ascii="Tahoma" w:hAnsi="Tahoma" w:cs="Tahoma"/>
          <w:b/>
          <w:color w:val="FF0000"/>
          <w:sz w:val="22"/>
          <w:szCs w:val="22"/>
        </w:rPr>
      </w:pPr>
      <w:r w:rsidRPr="003B66AA">
        <w:rPr>
          <w:rFonts w:ascii="Tahoma" w:hAnsi="Tahoma" w:cs="Tahoma"/>
          <w:b/>
          <w:color w:val="FF0000"/>
          <w:sz w:val="22"/>
          <w:szCs w:val="22"/>
        </w:rPr>
        <w:t>GÜVENLİK HİZMETLERİ</w:t>
      </w:r>
    </w:p>
    <w:p w:rsidR="0011746D" w:rsidRPr="003B66AA" w:rsidRDefault="0011746D" w:rsidP="0011746D">
      <w:pPr>
        <w:jc w:val="center"/>
        <w:rPr>
          <w:rFonts w:ascii="Tahoma" w:hAnsi="Tahoma" w:cs="Tahoma"/>
          <w:b/>
          <w:color w:val="FF0000"/>
          <w:sz w:val="22"/>
          <w:szCs w:val="22"/>
        </w:rPr>
      </w:pPr>
    </w:p>
    <w:p w:rsidR="0011746D" w:rsidRPr="003B66AA" w:rsidRDefault="0011746D" w:rsidP="0011746D">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Görevlendirildiği alanın güvenliğini sağlamak.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Görevine mani bir hal meydana gelmedikçe görev yerini terk etmemek, karşılaştığı sorunları ve görev yapmasını engelleyen durumları amirlerine bildirmek.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Olaylara karşı dikkatli ve tedbirli olmak, bunları öncelikle güvenlik birimlerine ve amirlerine bildirmek.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Binayı periyodik aralıklarla dolaşarak gereksiz olarak yanan lamba, açık kalmış ışık, açık kalmış musluk vb. israfa neden olan her şeye müdahale etmek.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öğretim elemanı ya da personeli ziyarete gelen ziyaretçilerin kayıtlarını ziyaretçi kayıt defterine veya misafir araç kayıt kaydetmek ve yol göstermek.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Doğrudan ilgili olmasa da temizlik, onarım ve benzeri konularda gördüğü eksiklikleri ya da karşılaştığı olumsuzlukları ilgililere bildirmek.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Özellikle geceleri giriş kapılarının kontrol edilerek kapatılması.</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İzin taleplerini, idarenin çalışma sistemini aksatmayacak şekilde istemek ve kullanmak.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Talep ya da şikayetlerini hiyerarşik sisteme uygun yapmak.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teslimlerinde karşılıklı bilgi alış verişinde bulunmak ve nöbet defterini imzalamak.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Göreve başlarken görev mahallini kontrol etmek, görülen eksiklikleri rapor etmek.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Kampus içerisine veya çevresine park eden araçları denetlemek ve uygunsuz araç park edenleri uyarmak.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Gece ya da gündüz nöbet sırasında tehlikeli görülen, şüphelenilen durumları ilgililere bildirmek, gerekirse bu durumları tutanakla tespit etmek.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sırasında belli bir yerde oturmamak, nöbeti gerektiği şekilde tutmak.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gizli kalması gereken konularda hiçbir şekilde ilgisiz kişi ve kurumlara bilgi vermemek.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Zimmetine verilen araç ve gereçleri usulüne uygun kullanmak ve muhafaza etmek.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Devlete ait malzemeyi resmi amacına ve görevine uygun olarak kullanmak.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yerleri ile binalarının içinde ve önünde başkalarının oturmasına izin vermemek.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Yasak olan davranış ve eylemlerden uzak durmak.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öğretim elemanlarının kapılarının önünde, salonlarda birikmelerine, ses, gürültü, taşkınlık yapmalarına izin vermemek.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 ile ilgili yasa ve yönetmelikleri takip etmek.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çizelgesinde belirtilen zaman çizelgesine, kılık-kıyafet yönetmeliğine uymak ve nöbet esnasında personel tanıtım kimlik kartını takmak,</w:t>
      </w:r>
    </w:p>
    <w:p w:rsidR="0011746D" w:rsidRPr="003B66AA" w:rsidRDefault="0011746D" w:rsidP="0011746D">
      <w:pPr>
        <w:numPr>
          <w:ilvl w:val="0"/>
          <w:numId w:val="7"/>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11746D" w:rsidRDefault="0011746D" w:rsidP="0011746D">
      <w:pPr>
        <w:jc w:val="center"/>
        <w:rPr>
          <w:rFonts w:ascii="Tahoma" w:hAnsi="Tahoma" w:cs="Tahoma"/>
          <w:b/>
        </w:rPr>
      </w:pPr>
    </w:p>
    <w:p w:rsidR="0011746D" w:rsidRDefault="0011746D" w:rsidP="0011746D">
      <w:pPr>
        <w:jc w:val="center"/>
        <w:rPr>
          <w:rFonts w:ascii="Tahoma" w:hAnsi="Tahoma" w:cs="Tahoma"/>
          <w:b/>
          <w:color w:val="FF0000"/>
          <w:sz w:val="22"/>
          <w:szCs w:val="22"/>
        </w:rPr>
      </w:pP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Pr="00542585" w:rsidRDefault="0011746D" w:rsidP="0011746D">
      <w:pPr>
        <w:jc w:val="center"/>
        <w:rPr>
          <w:sz w:val="22"/>
          <w:szCs w:val="22"/>
        </w:rPr>
      </w:pPr>
      <w:r w:rsidRPr="00DA5416">
        <w:rPr>
          <w:rFonts w:ascii="Tahoma" w:hAnsi="Tahoma" w:cs="Tahoma"/>
          <w:color w:val="FF0000"/>
          <w:sz w:val="22"/>
          <w:szCs w:val="22"/>
        </w:rPr>
        <w:t>Görev Tanım Formu</w:t>
      </w:r>
      <w:r w:rsidRPr="00542585">
        <w:rPr>
          <w:sz w:val="22"/>
          <w:szCs w:val="22"/>
        </w:rPr>
        <w:br w:type="textWrapping" w:clear="all"/>
      </w:r>
    </w:p>
    <w:p w:rsidR="0011746D" w:rsidRPr="003B66AA" w:rsidRDefault="0011746D" w:rsidP="0011746D">
      <w:pPr>
        <w:jc w:val="center"/>
        <w:rPr>
          <w:rFonts w:ascii="Tahoma" w:hAnsi="Tahoma" w:cs="Tahoma"/>
          <w:b/>
          <w:color w:val="FF0000"/>
          <w:sz w:val="22"/>
          <w:szCs w:val="22"/>
        </w:rPr>
      </w:pPr>
      <w:r w:rsidRPr="003B66AA">
        <w:rPr>
          <w:rFonts w:ascii="Tahoma" w:hAnsi="Tahoma" w:cs="Tahoma"/>
          <w:b/>
          <w:color w:val="FF0000"/>
          <w:sz w:val="22"/>
          <w:szCs w:val="22"/>
        </w:rPr>
        <w:t>TEMİZLİK HİZMETLERİ</w:t>
      </w:r>
    </w:p>
    <w:p w:rsidR="0011746D" w:rsidRPr="003B66AA" w:rsidRDefault="0011746D" w:rsidP="0011746D">
      <w:pPr>
        <w:jc w:val="center"/>
        <w:rPr>
          <w:rFonts w:ascii="Tahoma" w:hAnsi="Tahoma" w:cs="Tahoma"/>
          <w:b/>
          <w:color w:val="FF0000"/>
          <w:sz w:val="22"/>
          <w:szCs w:val="22"/>
        </w:rPr>
      </w:pPr>
    </w:p>
    <w:p w:rsidR="0011746D" w:rsidRDefault="0011746D" w:rsidP="0011746D">
      <w:pPr>
        <w:jc w:val="center"/>
        <w:rPr>
          <w:rFonts w:ascii="Tahoma" w:hAnsi="Tahoma" w:cs="Tahoma"/>
          <w:b/>
          <w:color w:val="FF0000"/>
          <w:sz w:val="22"/>
          <w:szCs w:val="22"/>
        </w:rPr>
      </w:pPr>
    </w:p>
    <w:p w:rsidR="0011746D" w:rsidRPr="003B66AA" w:rsidRDefault="0011746D" w:rsidP="0011746D">
      <w:pPr>
        <w:jc w:val="center"/>
        <w:rPr>
          <w:rFonts w:ascii="Tahoma" w:hAnsi="Tahoma" w:cs="Tahoma"/>
          <w:b/>
          <w:color w:val="FF0000"/>
          <w:sz w:val="22"/>
          <w:szCs w:val="22"/>
        </w:rPr>
      </w:pPr>
    </w:p>
    <w:p w:rsidR="0011746D" w:rsidRPr="003B66AA" w:rsidRDefault="0011746D" w:rsidP="0011746D">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laboratuar, koridor gibi alanları havalandırmak.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Posta işlemlerini yapmak.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11746D" w:rsidRPr="003B66AA" w:rsidRDefault="0011746D" w:rsidP="0011746D">
      <w:pPr>
        <w:numPr>
          <w:ilvl w:val="0"/>
          <w:numId w:val="8"/>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Pr="00C53D8C"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11746D" w:rsidRPr="00DA5416" w:rsidRDefault="0011746D" w:rsidP="0011746D">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11746D" w:rsidRDefault="0011746D" w:rsidP="0011746D">
      <w:pPr>
        <w:jc w:val="center"/>
        <w:rPr>
          <w:rFonts w:ascii="Tahoma" w:hAnsi="Tahoma" w:cs="Tahoma"/>
          <w:color w:val="FF0000"/>
          <w:sz w:val="22"/>
          <w:szCs w:val="22"/>
        </w:rPr>
      </w:pPr>
      <w:r w:rsidRPr="00DA5416">
        <w:rPr>
          <w:rFonts w:ascii="Tahoma" w:hAnsi="Tahoma" w:cs="Tahoma"/>
          <w:color w:val="FF0000"/>
          <w:sz w:val="22"/>
          <w:szCs w:val="22"/>
        </w:rPr>
        <w:t>Görev Tanım Formu</w:t>
      </w:r>
    </w:p>
    <w:p w:rsidR="0011746D" w:rsidRPr="00542585" w:rsidRDefault="0011746D" w:rsidP="0011746D">
      <w:pPr>
        <w:jc w:val="center"/>
        <w:rPr>
          <w:sz w:val="22"/>
          <w:szCs w:val="22"/>
        </w:rPr>
      </w:pPr>
    </w:p>
    <w:p w:rsidR="0011746D" w:rsidRPr="003B66AA" w:rsidRDefault="0011746D" w:rsidP="0011746D">
      <w:pPr>
        <w:jc w:val="center"/>
        <w:rPr>
          <w:rFonts w:ascii="Tahoma" w:hAnsi="Tahoma" w:cs="Tahoma"/>
          <w:b/>
          <w:color w:val="FF0000"/>
          <w:sz w:val="22"/>
          <w:szCs w:val="22"/>
        </w:rPr>
      </w:pPr>
      <w:r w:rsidRPr="003B66AA">
        <w:rPr>
          <w:rFonts w:ascii="Tahoma" w:hAnsi="Tahoma" w:cs="Tahoma"/>
          <w:b/>
          <w:color w:val="FF0000"/>
          <w:sz w:val="22"/>
          <w:szCs w:val="22"/>
        </w:rPr>
        <w:t>ISITMA (KALORİFER) HİZMETLERİ</w:t>
      </w:r>
    </w:p>
    <w:p w:rsidR="0011746D" w:rsidRDefault="0011746D" w:rsidP="0011746D">
      <w:pPr>
        <w:jc w:val="center"/>
        <w:rPr>
          <w:rFonts w:ascii="Tahoma" w:hAnsi="Tahoma" w:cs="Tahoma"/>
          <w:b/>
          <w:color w:val="FF0000"/>
          <w:sz w:val="22"/>
          <w:szCs w:val="22"/>
        </w:rPr>
      </w:pPr>
    </w:p>
    <w:p w:rsidR="0011746D" w:rsidRPr="003B66AA" w:rsidRDefault="0011746D" w:rsidP="0011746D">
      <w:pPr>
        <w:jc w:val="center"/>
        <w:rPr>
          <w:rFonts w:ascii="Tahoma" w:hAnsi="Tahoma" w:cs="Tahoma"/>
          <w:b/>
          <w:color w:val="FF0000"/>
          <w:sz w:val="22"/>
          <w:szCs w:val="22"/>
        </w:rPr>
      </w:pPr>
    </w:p>
    <w:p w:rsidR="0011746D" w:rsidRPr="003B66AA" w:rsidRDefault="0011746D" w:rsidP="0011746D">
      <w:pPr>
        <w:jc w:val="center"/>
        <w:rPr>
          <w:rFonts w:ascii="Tahoma" w:hAnsi="Tahoma" w:cs="Tahoma"/>
          <w:b/>
          <w:color w:val="FF0000"/>
          <w:sz w:val="22"/>
          <w:szCs w:val="22"/>
        </w:rPr>
      </w:pPr>
    </w:p>
    <w:p w:rsidR="0011746D" w:rsidRPr="003B66AA" w:rsidRDefault="0011746D" w:rsidP="0011746D">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alanların düzenli, temiz ve hijyenik olmasını, birimlerin bina, eklenti ve katlarında yerleşimin düzeninin devamını sağlamak.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dairesi ile ilgili hizmetleri yapmak, temiz ve düzenli tutmak.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 kontrol altında bulundurmak, ısıyı ayarlamak.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tesisatının korunmasına özen göstermek, arızaları zamanında amirine bildirmek.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Kazan yanarken görevi başında bulunmak.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Tesisatın suyunu tamamlamak, bacayı temizlemek, kazan dairesinde bulunan alet ve edevatı korumak.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Kaloriferin çalışmadığı zamanlarda idarece verilecek görevleri yapmak.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Bulunmuş olduğu birimin ısınması ve ısı sisteminde yapılması gereken her türlü bakım ve onarım çalışmasını yapar.</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laboratuvar, koridor gibi alanları havalandırmak.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musluk vb. İsrafa neden olan her şeye müdahale etmek.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11746D" w:rsidRPr="003B66AA" w:rsidRDefault="0011746D" w:rsidP="0011746D">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11746D" w:rsidRDefault="0011746D" w:rsidP="0011746D">
      <w:pPr>
        <w:spacing w:before="100" w:beforeAutospacing="1" w:after="100" w:afterAutospacing="1"/>
        <w:jc w:val="both"/>
        <w:rPr>
          <w:rFonts w:ascii="Tahoma" w:hAnsi="Tahoma" w:cs="Tahoma"/>
          <w:sz w:val="18"/>
          <w:szCs w:val="18"/>
        </w:rPr>
      </w:pPr>
    </w:p>
    <w:p w:rsidR="00944354" w:rsidRDefault="00944354"/>
    <w:sectPr w:rsidR="00944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763F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2"/>
  </w:num>
  <w:num w:numId="4">
    <w:abstractNumId w:val="7"/>
  </w:num>
  <w:num w:numId="5">
    <w:abstractNumId w:val="14"/>
  </w:num>
  <w:num w:numId="6">
    <w:abstractNumId w:val="11"/>
  </w:num>
  <w:num w:numId="7">
    <w:abstractNumId w:val="8"/>
  </w:num>
  <w:num w:numId="8">
    <w:abstractNumId w:val="2"/>
  </w:num>
  <w:num w:numId="9">
    <w:abstractNumId w:val="3"/>
  </w:num>
  <w:num w:numId="10">
    <w:abstractNumId w:val="9"/>
  </w:num>
  <w:num w:numId="11">
    <w:abstractNumId w:val="0"/>
  </w:num>
  <w:num w:numId="12">
    <w:abstractNumId w:val="5"/>
  </w:num>
  <w:num w:numId="13">
    <w:abstractNumId w:val="1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93"/>
    <w:rsid w:val="0011746D"/>
    <w:rsid w:val="009164FE"/>
    <w:rsid w:val="00944354"/>
    <w:rsid w:val="00A543A7"/>
    <w:rsid w:val="00B64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8009"/>
  <w15:chartTrackingRefBased/>
  <w15:docId w15:val="{8346BA6C-55B8-4940-BDE2-95AA60D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746D"/>
    <w:pPr>
      <w:ind w:left="720"/>
      <w:contextualSpacing/>
    </w:pPr>
  </w:style>
  <w:style w:type="table" w:styleId="TabloKlavuzu">
    <w:name w:val="Table Grid"/>
    <w:basedOn w:val="NormalTablo"/>
    <w:uiPriority w:val="59"/>
    <w:rsid w:val="00117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4121</Words>
  <Characters>23495</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2020-12-04T09:17:00Z</dcterms:created>
  <dcterms:modified xsi:type="dcterms:W3CDTF">2020-12-04T09:17:00Z</dcterms:modified>
</cp:coreProperties>
</file>